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1283b6"/>
          <w:sz w:val="40"/>
          <w:szCs w:val="40"/>
          <w:rtl w:val="0"/>
        </w:rPr>
        <w:t xml:space="preserve">Animal Encounters: Lesson Plan</w:t>
      </w:r>
      <w:r w:rsidDel="00000000" w:rsidR="00000000" w:rsidRPr="00000000">
        <w:rPr>
          <w:rtl w:val="0"/>
        </w:rPr>
      </w:r>
    </w:p>
    <w:tbl>
      <w:tblPr>
        <w:tblStyle w:val="Table1"/>
        <w:tblW w:w="1426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05"/>
        <w:gridCol w:w="1005"/>
        <w:gridCol w:w="1005"/>
        <w:gridCol w:w="570"/>
        <w:gridCol w:w="765"/>
        <w:gridCol w:w="375"/>
        <w:gridCol w:w="975"/>
        <w:gridCol w:w="975"/>
        <w:gridCol w:w="435"/>
        <w:gridCol w:w="2070"/>
        <w:gridCol w:w="720"/>
        <w:gridCol w:w="1125"/>
        <w:gridCol w:w="1080"/>
        <w:gridCol w:w="1080"/>
        <w:gridCol w:w="1080"/>
        <w:tblGridChange w:id="0">
          <w:tblGrid>
            <w:gridCol w:w="1005"/>
            <w:gridCol w:w="1005"/>
            <w:gridCol w:w="1005"/>
            <w:gridCol w:w="570"/>
            <w:gridCol w:w="765"/>
            <w:gridCol w:w="375"/>
            <w:gridCol w:w="975"/>
            <w:gridCol w:w="975"/>
            <w:gridCol w:w="435"/>
            <w:gridCol w:w="2070"/>
            <w:gridCol w:w="720"/>
            <w:gridCol w:w="1125"/>
            <w:gridCol w:w="1080"/>
            <w:gridCol w:w="1080"/>
            <w:gridCol w:w="1080"/>
          </w:tblGrid>
        </w:tblGridChange>
      </w:tblGrid>
      <w:tr>
        <w:trPr>
          <w:cantSplit w:val="0"/>
          <w:trHeight w:val="1020" w:hRule="atLeast"/>
          <w:tblHeader w:val="0"/>
        </w:trPr>
        <w:tc>
          <w:tcPr>
            <w:gridSpan w:val="9"/>
            <w:tcBorders>
              <w:top w:color="aeaaaa" w:space="0" w:sz="4" w:val="single"/>
            </w:tcBorders>
            <w:shd w:fill="deebf6" w:val="clear"/>
          </w:tcPr>
          <w:p w:rsidR="00000000" w:rsidDel="00000000" w:rsidP="00000000" w:rsidRDefault="00000000" w:rsidRPr="00000000" w14:paraId="00000002">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Academic Standards/ English Proficiency Standards</w:t>
            </w:r>
          </w:p>
          <w:p w:rsidR="00000000" w:rsidDel="00000000" w:rsidP="00000000" w:rsidRDefault="00000000" w:rsidRPr="00000000" w14:paraId="00000003">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Which academic standards ground this lesson?</w:t>
            </w:r>
          </w:p>
          <w:p w:rsidR="00000000" w:rsidDel="00000000" w:rsidP="00000000" w:rsidRDefault="00000000" w:rsidRPr="00000000" w14:paraId="00000004">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Which ELP standards will support Targeted ELD, Reading Development Standards or Integrated ELD?</w:t>
            </w:r>
          </w:p>
        </w:tc>
        <w:tc>
          <w:tcPr>
            <w:gridSpan w:val="6"/>
            <w:tcBorders>
              <w:top w:color="aeaaaa" w:space="0" w:sz="4" w:val="single"/>
            </w:tcBorders>
            <w:shd w:fill="deebf6" w:val="clear"/>
          </w:tcPr>
          <w:p w:rsidR="00000000" w:rsidDel="00000000" w:rsidP="00000000" w:rsidRDefault="00000000" w:rsidRPr="00000000" w14:paraId="0000000D">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Learning Progression/ Key Concepts</w:t>
            </w:r>
          </w:p>
          <w:p w:rsidR="00000000" w:rsidDel="00000000" w:rsidP="00000000" w:rsidRDefault="00000000" w:rsidRPr="00000000" w14:paraId="0000000E">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How does this lesson fit in with previous &amp; future lessons?</w:t>
            </w:r>
          </w:p>
          <w:p w:rsidR="00000000" w:rsidDel="00000000" w:rsidP="00000000" w:rsidRDefault="00000000" w:rsidRPr="00000000" w14:paraId="0000000F">
            <w:pPr>
              <w:ind w:left="72"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What academic concepts are most important to learn in this lesson?</w:t>
            </w:r>
          </w:p>
          <w:p w:rsidR="00000000" w:rsidDel="00000000" w:rsidP="00000000" w:rsidRDefault="00000000" w:rsidRPr="00000000" w14:paraId="00000010">
            <w:pPr>
              <w:ind w:left="72" w:firstLine="0"/>
              <w:rPr>
                <w:rFonts w:ascii="Arial" w:cs="Arial" w:eastAsia="Arial" w:hAnsi="Arial"/>
                <w:i w:val="1"/>
                <w:sz w:val="20"/>
                <w:szCs w:val="20"/>
              </w:rPr>
            </w:pPr>
            <w:r w:rsidDel="00000000" w:rsidR="00000000" w:rsidRPr="00000000">
              <w:rPr>
                <w:rtl w:val="0"/>
              </w:rPr>
            </w:r>
          </w:p>
        </w:tc>
      </w:tr>
      <w:tr>
        <w:trPr>
          <w:cantSplit w:val="0"/>
          <w:trHeight w:val="1560" w:hRule="atLeast"/>
          <w:tblHeader w:val="0"/>
        </w:trPr>
        <w:tc>
          <w:tcPr>
            <w:gridSpan w:val="9"/>
            <w:tcBorders>
              <w:top w:color="aeaaaa" w:space="0" w:sz="4" w:val="single"/>
            </w:tcBorders>
            <w:shd w:fill="ffffff" w:val="clear"/>
          </w:tcPr>
          <w:p w:rsidR="00000000" w:rsidDel="00000000" w:rsidP="00000000" w:rsidRDefault="00000000" w:rsidRPr="00000000" w14:paraId="00000016">
            <w:pPr>
              <w:ind w:left="72"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7">
            <w:pPr>
              <w:ind w:left="72" w:firstLine="0"/>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HS+B.L2.U1.1</w:t>
            </w:r>
          </w:p>
          <w:p w:rsidR="00000000" w:rsidDel="00000000" w:rsidP="00000000" w:rsidRDefault="00000000" w:rsidRPr="00000000" w14:paraId="00000018">
            <w:pPr>
              <w:ind w:left="72" w:firstLine="0"/>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Develop a model showing the relationship between limiting factors and carrying capacity, use the model to make predictions on how environmental changes impact biodiversity. </w:t>
            </w:r>
          </w:p>
          <w:p w:rsidR="00000000" w:rsidDel="00000000" w:rsidP="00000000" w:rsidRDefault="00000000" w:rsidRPr="00000000" w14:paraId="00000019">
            <w:pPr>
              <w:ind w:left="72"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A">
            <w:pPr>
              <w:ind w:left="72"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B">
            <w:pPr>
              <w:ind w:left="72" w:firstLine="0"/>
              <w:rPr>
                <w:rFonts w:ascii="Helvetica Neue" w:cs="Helvetica Neue" w:eastAsia="Helvetica Neue" w:hAnsi="Helvetica Neue"/>
                <w:b w:val="1"/>
                <w:sz w:val="24"/>
                <w:szCs w:val="24"/>
              </w:rPr>
            </w:pPr>
            <w:r w:rsidDel="00000000" w:rsidR="00000000" w:rsidRPr="00000000">
              <w:rPr>
                <w:rtl w:val="0"/>
              </w:rPr>
            </w:r>
          </w:p>
        </w:tc>
        <w:tc>
          <w:tcPr>
            <w:gridSpan w:val="6"/>
            <w:tcBorders>
              <w:top w:color="aeaaaa" w:space="0" w:sz="4" w:val="single"/>
            </w:tcBorders>
            <w:shd w:fill="ffffff" w:val="clear"/>
          </w:tcPr>
          <w:p w:rsidR="00000000" w:rsidDel="00000000" w:rsidP="00000000" w:rsidRDefault="00000000" w:rsidRPr="00000000" w14:paraId="00000024">
            <w:pPr>
              <w:ind w:left="72"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This is an introduction to what limiting factors are. </w:t>
            </w:r>
          </w:p>
          <w:p w:rsidR="00000000" w:rsidDel="00000000" w:rsidP="00000000" w:rsidRDefault="00000000" w:rsidRPr="00000000" w14:paraId="00000025">
            <w:pPr>
              <w:ind w:left="72"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They will take this information and use it in future lessons where they make predictions and create understandings about how these factors impact their organism, or biodiversity in general in different locations. It is important to understand that some of these factors are living and non-living and could potentially be caused by human activity. </w:t>
            </w:r>
          </w:p>
        </w:tc>
      </w:tr>
      <w:tr>
        <w:trPr>
          <w:cantSplit w:val="0"/>
          <w:trHeight w:val="1710" w:hRule="atLeast"/>
          <w:tblHeader w:val="0"/>
        </w:trPr>
        <w:tc>
          <w:tcPr>
            <w:gridSpan w:val="3"/>
            <w:tcBorders>
              <w:top w:color="aeaaaa" w:space="0" w:sz="4" w:val="single"/>
            </w:tcBorders>
            <w:shd w:fill="deebf6" w:val="clear"/>
          </w:tcPr>
          <w:p w:rsidR="00000000" w:rsidDel="00000000" w:rsidP="00000000" w:rsidRDefault="00000000" w:rsidRPr="00000000" w14:paraId="0000002B">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Learning Goal(s)</w:t>
            </w:r>
          </w:p>
          <w:p w:rsidR="00000000" w:rsidDel="00000000" w:rsidP="00000000" w:rsidRDefault="00000000" w:rsidRPr="00000000" w14:paraId="0000002C">
            <w:pPr>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What is the learning intended by the end of this lesson?</w:t>
            </w:r>
          </w:p>
          <w:p w:rsidR="00000000" w:rsidDel="00000000" w:rsidP="00000000" w:rsidRDefault="00000000" w:rsidRPr="00000000" w14:paraId="0000002D">
            <w:pPr>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(Include both academic &amp; ELD goals)</w:t>
            </w:r>
          </w:p>
        </w:tc>
        <w:tc>
          <w:tcPr>
            <w:gridSpan w:val="6"/>
            <w:tcBorders>
              <w:top w:color="aeaaaa" w:space="0" w:sz="4" w:val="single"/>
            </w:tcBorders>
            <w:shd w:fill="deebf6" w:val="clear"/>
          </w:tcPr>
          <w:p w:rsidR="00000000" w:rsidDel="00000000" w:rsidP="00000000" w:rsidRDefault="00000000" w:rsidRPr="00000000" w14:paraId="00000030">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Success Criteria</w:t>
            </w:r>
          </w:p>
          <w:p w:rsidR="00000000" w:rsidDel="00000000" w:rsidP="00000000" w:rsidRDefault="00000000" w:rsidRPr="00000000" w14:paraId="00000031">
            <w:pPr>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What will it look like when students meet the Learning Goal(s)? </w:t>
            </w:r>
          </w:p>
        </w:tc>
        <w:tc>
          <w:tcPr>
            <w:gridSpan w:val="3"/>
            <w:tcBorders>
              <w:top w:color="aeaaaa" w:space="0" w:sz="4" w:val="single"/>
            </w:tcBorders>
            <w:shd w:fill="deebf6" w:val="clear"/>
          </w:tcPr>
          <w:p w:rsidR="00000000" w:rsidDel="00000000" w:rsidP="00000000" w:rsidRDefault="00000000" w:rsidRPr="00000000" w14:paraId="00000037">
            <w:pPr>
              <w:ind w:left="72"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Lesson Activities </w:t>
            </w:r>
          </w:p>
          <w:p w:rsidR="00000000" w:rsidDel="00000000" w:rsidP="00000000" w:rsidRDefault="00000000" w:rsidRPr="00000000" w14:paraId="00000038">
            <w:pPr>
              <w:ind w:left="72" w:firstLine="0"/>
              <w:rPr>
                <w:rFonts w:ascii="Helvetica Neue" w:cs="Helvetica Neue" w:eastAsia="Helvetica Neue" w:hAnsi="Helvetica Neue"/>
                <w:i w:val="1"/>
                <w:sz w:val="20"/>
                <w:szCs w:val="20"/>
              </w:rPr>
            </w:pPr>
            <w:r w:rsidDel="00000000" w:rsidR="00000000" w:rsidRPr="00000000">
              <w:rPr>
                <w:rFonts w:ascii="Arial" w:cs="Arial" w:eastAsia="Arial" w:hAnsi="Arial"/>
                <w:i w:val="1"/>
                <w:color w:val="333333"/>
                <w:sz w:val="20"/>
                <w:szCs w:val="20"/>
                <w:rtl w:val="0"/>
              </w:rPr>
              <w:t xml:space="preserve">What will students do to progress towards the Learning Goal and meet the Success Criteria during the lesson? </w:t>
            </w:r>
            <w:r w:rsidDel="00000000" w:rsidR="00000000" w:rsidRPr="00000000">
              <w:rPr>
                <w:rFonts w:ascii="Helvetica Neue" w:cs="Helvetica Neue" w:eastAsia="Helvetica Neue" w:hAnsi="Helvetica Neue"/>
                <w:i w:val="1"/>
                <w:sz w:val="20"/>
                <w:szCs w:val="20"/>
                <w:rtl w:val="0"/>
              </w:rPr>
              <w:t xml:space="preserve">.</w:t>
            </w:r>
          </w:p>
        </w:tc>
        <w:tc>
          <w:tcPr>
            <w:gridSpan w:val="3"/>
            <w:tcBorders>
              <w:top w:color="aeaaaa" w:space="0" w:sz="4" w:val="single"/>
            </w:tcBorders>
            <w:shd w:fill="deebf6" w:val="clear"/>
          </w:tcPr>
          <w:p w:rsidR="00000000" w:rsidDel="00000000" w:rsidP="00000000" w:rsidRDefault="00000000" w:rsidRPr="00000000" w14:paraId="0000003B">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ELD/ LD Accommodations</w:t>
            </w:r>
          </w:p>
          <w:p w:rsidR="00000000" w:rsidDel="00000000" w:rsidP="00000000" w:rsidRDefault="00000000" w:rsidRPr="00000000" w14:paraId="0000003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i w:val="1"/>
                <w:sz w:val="20"/>
                <w:szCs w:val="20"/>
                <w:rtl w:val="0"/>
              </w:rPr>
              <w:t xml:space="preserve">What accommodations &amp; scaffolds will you include for students who need additional support? </w:t>
            </w:r>
            <w:r w:rsidDel="00000000" w:rsidR="00000000" w:rsidRPr="00000000">
              <w:rPr>
                <w:rtl w:val="0"/>
              </w:rPr>
            </w:r>
          </w:p>
        </w:tc>
      </w:tr>
      <w:tr>
        <w:trPr>
          <w:cantSplit w:val="0"/>
          <w:trHeight w:val="1611.533203125" w:hRule="atLeast"/>
          <w:tblHeader w:val="0"/>
        </w:trPr>
        <w:tc>
          <w:tcPr>
            <w:gridSpan w:val="3"/>
          </w:tcPr>
          <w:p w:rsidR="00000000" w:rsidDel="00000000" w:rsidP="00000000" w:rsidRDefault="00000000" w:rsidRPr="00000000" w14:paraId="0000003F">
            <w:pPr>
              <w:numPr>
                <w:ilvl w:val="0"/>
                <w:numId w:val="1"/>
              </w:numPr>
              <w:ind w:left="36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 will be able to understand how organisms can be affected by living and non-living things. </w:t>
            </w:r>
          </w:p>
          <w:p w:rsidR="00000000" w:rsidDel="00000000" w:rsidP="00000000" w:rsidRDefault="00000000" w:rsidRPr="00000000" w14:paraId="00000040">
            <w:pPr>
              <w:numPr>
                <w:ilvl w:val="0"/>
                <w:numId w:val="1"/>
              </w:numPr>
              <w:ind w:left="36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 will be able to understand what a limiting factor is. </w:t>
            </w:r>
          </w:p>
          <w:p w:rsidR="00000000" w:rsidDel="00000000" w:rsidP="00000000" w:rsidRDefault="00000000" w:rsidRPr="00000000" w14:paraId="00000041">
            <w:pPr>
              <w:numPr>
                <w:ilvl w:val="0"/>
                <w:numId w:val="1"/>
              </w:numPr>
              <w:ind w:left="36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 will be able to understand why certain animal behavior can be affected by time of day, weather, or location. </w:t>
            </w:r>
            <w:r w:rsidDel="00000000" w:rsidR="00000000" w:rsidRPr="00000000">
              <w:rPr>
                <w:rtl w:val="0"/>
              </w:rPr>
            </w:r>
          </w:p>
          <w:p w:rsidR="00000000" w:rsidDel="00000000" w:rsidP="00000000" w:rsidRDefault="00000000" w:rsidRPr="00000000" w14:paraId="00000042">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3">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4">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5">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6">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7">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8">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9">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A">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B">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C">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D">
            <w:pPr>
              <w:ind w:left="327"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4E">
            <w:pPr>
              <w:ind w:left="327" w:right="163" w:firstLine="0"/>
              <w:rPr>
                <w:rFonts w:ascii="Helvetica Neue" w:cs="Helvetica Neue" w:eastAsia="Helvetica Neue" w:hAnsi="Helvetica Neue"/>
                <w:sz w:val="21"/>
                <w:szCs w:val="21"/>
              </w:rPr>
            </w:pPr>
            <w:r w:rsidDel="00000000" w:rsidR="00000000" w:rsidRPr="00000000">
              <w:rPr>
                <w:rtl w:val="0"/>
              </w:rPr>
            </w:r>
          </w:p>
        </w:tc>
        <w:tc>
          <w:tcPr>
            <w:gridSpan w:val="6"/>
          </w:tcPr>
          <w:p w:rsidR="00000000" w:rsidDel="00000000" w:rsidP="00000000" w:rsidRDefault="00000000" w:rsidRPr="00000000" w14:paraId="00000051">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2">
            <w:pPr>
              <w:ind w:left="0" w:right="163" w:firstLine="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will be successful when I create a journal entry by drawing a picture of an animal and writing observations and questions. </w:t>
            </w:r>
          </w:p>
          <w:p w:rsidR="00000000" w:rsidDel="00000000" w:rsidP="00000000" w:rsidRDefault="00000000" w:rsidRPr="00000000" w14:paraId="00000053">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4">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5">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6">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7">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8">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9">
            <w:pPr>
              <w:ind w:left="238" w:right="163"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A">
            <w:pPr>
              <w:ind w:left="238" w:right="163" w:firstLine="0"/>
              <w:rPr>
                <w:rFonts w:ascii="Helvetica Neue" w:cs="Helvetica Neue" w:eastAsia="Helvetica Neue" w:hAnsi="Helvetica Neue"/>
                <w:sz w:val="21"/>
                <w:szCs w:val="21"/>
              </w:rPr>
            </w:pPr>
            <w:r w:rsidDel="00000000" w:rsidR="00000000" w:rsidRPr="00000000">
              <w:rPr>
                <w:rtl w:val="0"/>
              </w:rPr>
            </w:r>
          </w:p>
        </w:tc>
        <w:tc>
          <w:tcPr>
            <w:gridSpan w:val="3"/>
          </w:tcPr>
          <w:p w:rsidR="00000000" w:rsidDel="00000000" w:rsidP="00000000" w:rsidRDefault="00000000" w:rsidRPr="00000000" w14:paraId="0000006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Animal Encounters Lesson</w:t>
            </w:r>
          </w:p>
          <w:p w:rsidR="00000000" w:rsidDel="00000000" w:rsidP="00000000" w:rsidRDefault="00000000" w:rsidRPr="00000000" w14:paraId="00000061">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5-8 mins: </w:t>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Bellwork activity: Name a native species of animal that lives here in the sonoran desert. Think of a native animal. Explain what can affect their population and how they can affect other animal’s populations.</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will then share their answers and we will have a brief discussion about what might be native and what not might be. </w:t>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20-30 mins: Animal Encounters: Teacher will display the slides for the outside activity. Students must draw an animal various times that they witness outside. Students must use words, pictures or numbers to describe the appearance and behavior of the animal. Students will also write observations and other questions that come to mind about that animal. They record everything in their nature journal. </w:t>
            </w:r>
          </w:p>
          <w:p w:rsidR="00000000" w:rsidDel="00000000" w:rsidP="00000000" w:rsidRDefault="00000000" w:rsidRPr="00000000" w14:paraId="00000067">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While outdoors, teacher will say suggestions to get students motivated: </w:t>
            </w:r>
          </w:p>
          <w:p w:rsidR="00000000" w:rsidDel="00000000" w:rsidP="00000000" w:rsidRDefault="00000000" w:rsidRPr="00000000" w14:paraId="00000069">
            <w:pPr>
              <w:numPr>
                <w:ilvl w:val="0"/>
                <w:numId w:val="7"/>
              </w:numPr>
              <w:ind w:left="720" w:hanging="360"/>
              <w:rPr>
                <w:rFonts w:ascii="Helvetica Neue" w:cs="Helvetica Neue" w:eastAsia="Helvetica Neue" w:hAnsi="Helvetica Neue"/>
                <w:i w:val="1"/>
                <w:u w:val="none"/>
              </w:rPr>
            </w:pPr>
            <w:r w:rsidDel="00000000" w:rsidR="00000000" w:rsidRPr="00000000">
              <w:rPr>
                <w:rFonts w:ascii="Helvetica Neue" w:cs="Helvetica Neue" w:eastAsia="Helvetica Neue" w:hAnsi="Helvetica Neue"/>
                <w:i w:val="1"/>
                <w:rtl w:val="0"/>
              </w:rPr>
              <w:t xml:space="preserve">If animal moves, don’t be discouraged, observe at another angle. </w:t>
            </w:r>
          </w:p>
          <w:p w:rsidR="00000000" w:rsidDel="00000000" w:rsidP="00000000" w:rsidRDefault="00000000" w:rsidRPr="00000000" w14:paraId="0000006A">
            <w:pPr>
              <w:numPr>
                <w:ilvl w:val="0"/>
                <w:numId w:val="7"/>
              </w:numPr>
              <w:ind w:left="720" w:hanging="360"/>
              <w:rPr>
                <w:rFonts w:ascii="Helvetica Neue" w:cs="Helvetica Neue" w:eastAsia="Helvetica Neue" w:hAnsi="Helvetica Neue"/>
                <w:i w:val="1"/>
                <w:u w:val="none"/>
              </w:rPr>
            </w:pPr>
            <w:r w:rsidDel="00000000" w:rsidR="00000000" w:rsidRPr="00000000">
              <w:rPr>
                <w:rFonts w:ascii="Helvetica Neue" w:cs="Helvetica Neue" w:eastAsia="Helvetica Neue" w:hAnsi="Helvetica Neue"/>
                <w:i w:val="1"/>
                <w:rtl w:val="0"/>
              </w:rPr>
              <w:t xml:space="preserve">Keep working if animal is still there. </w:t>
            </w:r>
          </w:p>
          <w:p w:rsidR="00000000" w:rsidDel="00000000" w:rsidP="00000000" w:rsidRDefault="00000000" w:rsidRPr="00000000" w14:paraId="0000006B">
            <w:pPr>
              <w:numPr>
                <w:ilvl w:val="0"/>
                <w:numId w:val="7"/>
              </w:numPr>
              <w:ind w:left="720" w:hanging="360"/>
              <w:rPr>
                <w:rFonts w:ascii="Helvetica Neue" w:cs="Helvetica Neue" w:eastAsia="Helvetica Neue" w:hAnsi="Helvetica Neue"/>
                <w:i w:val="1"/>
                <w:u w:val="none"/>
              </w:rPr>
            </w:pPr>
            <w:r w:rsidDel="00000000" w:rsidR="00000000" w:rsidRPr="00000000">
              <w:rPr>
                <w:rFonts w:ascii="Helvetica Neue" w:cs="Helvetica Neue" w:eastAsia="Helvetica Neue" w:hAnsi="Helvetica Neue"/>
                <w:i w:val="1"/>
                <w:rtl w:val="0"/>
              </w:rPr>
              <w:t xml:space="preserve">Add numbers to your observations like counting, measuring, timing. </w:t>
            </w:r>
          </w:p>
          <w:p w:rsidR="00000000" w:rsidDel="00000000" w:rsidP="00000000" w:rsidRDefault="00000000" w:rsidRPr="00000000" w14:paraId="0000006C">
            <w:pPr>
              <w:numPr>
                <w:ilvl w:val="0"/>
                <w:numId w:val="7"/>
              </w:numPr>
              <w:ind w:left="720" w:hanging="360"/>
              <w:rPr>
                <w:rFonts w:ascii="Helvetica Neue" w:cs="Helvetica Neue" w:eastAsia="Helvetica Neue" w:hAnsi="Helvetica Neue"/>
                <w:i w:val="1"/>
                <w:u w:val="none"/>
              </w:rPr>
            </w:pPr>
            <w:r w:rsidDel="00000000" w:rsidR="00000000" w:rsidRPr="00000000">
              <w:rPr>
                <w:rFonts w:ascii="Helvetica Neue" w:cs="Helvetica Neue" w:eastAsia="Helvetica Neue" w:hAnsi="Helvetica Neue"/>
                <w:i w:val="1"/>
                <w:rtl w:val="0"/>
              </w:rPr>
              <w:t xml:space="preserve">Record it’s markings, what is it doing? What does it look like?</w:t>
            </w:r>
          </w:p>
          <w:p w:rsidR="00000000" w:rsidDel="00000000" w:rsidP="00000000" w:rsidRDefault="00000000" w:rsidRPr="00000000" w14:paraId="0000006D">
            <w:pPr>
              <w:numPr>
                <w:ilvl w:val="0"/>
                <w:numId w:val="7"/>
              </w:numPr>
              <w:ind w:left="720" w:hanging="360"/>
              <w:rPr>
                <w:rFonts w:ascii="Helvetica Neue" w:cs="Helvetica Neue" w:eastAsia="Helvetica Neue" w:hAnsi="Helvetica Neue"/>
                <w:i w:val="1"/>
                <w:u w:val="none"/>
              </w:rPr>
            </w:pPr>
            <w:r w:rsidDel="00000000" w:rsidR="00000000" w:rsidRPr="00000000">
              <w:rPr>
                <w:rFonts w:ascii="Helvetica Neue" w:cs="Helvetica Neue" w:eastAsia="Helvetica Neue" w:hAnsi="Helvetica Neue"/>
                <w:i w:val="1"/>
                <w:rtl w:val="0"/>
              </w:rPr>
              <w:t xml:space="preserve">Add to complete observation: date, time, weather, location. </w:t>
            </w:r>
          </w:p>
          <w:p w:rsidR="00000000" w:rsidDel="00000000" w:rsidP="00000000" w:rsidRDefault="00000000" w:rsidRPr="00000000" w14:paraId="0000006E">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5-10 mins: </w:t>
            </w:r>
            <w:r w:rsidDel="00000000" w:rsidR="00000000" w:rsidRPr="00000000">
              <w:rPr>
                <w:rFonts w:ascii="Helvetica Neue" w:cs="Helvetica Neue" w:eastAsia="Helvetica Neue" w:hAnsi="Helvetica Neue"/>
                <w:rtl w:val="0"/>
              </w:rPr>
              <w:t xml:space="preserve">Debrief: Find a partner outside, discuss something that you found interesting or surprising, compare your entry with your partner, to see what you can learn from each other. </w:t>
            </w:r>
          </w:p>
          <w:p w:rsidR="00000000" w:rsidDel="00000000" w:rsidP="00000000" w:rsidRDefault="00000000" w:rsidRPr="00000000" w14:paraId="0000006F">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15-20 mins: </w:t>
            </w:r>
            <w:r w:rsidDel="00000000" w:rsidR="00000000" w:rsidRPr="00000000">
              <w:rPr>
                <w:rFonts w:ascii="Helvetica Neue" w:cs="Helvetica Neue" w:eastAsia="Helvetica Neue" w:hAnsi="Helvetica Neue"/>
                <w:rtl w:val="0"/>
              </w:rPr>
              <w:t xml:space="preserve">Writing and discussion: </w:t>
            </w:r>
          </w:p>
          <w:p w:rsidR="00000000" w:rsidDel="00000000" w:rsidP="00000000" w:rsidRDefault="00000000" w:rsidRPr="00000000" w14:paraId="00000070">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will have some time to answer 3 questions about the animal they saw: </w:t>
            </w:r>
          </w:p>
          <w:p w:rsidR="00000000" w:rsidDel="00000000" w:rsidP="00000000" w:rsidRDefault="00000000" w:rsidRPr="00000000" w14:paraId="00000071">
            <w:pPr>
              <w:numPr>
                <w:ilvl w:val="0"/>
                <w:numId w:val="8"/>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Did you find any evidence that your animal may be affected by living and nonliving things in the environment? </w:t>
            </w:r>
          </w:p>
          <w:p w:rsidR="00000000" w:rsidDel="00000000" w:rsidP="00000000" w:rsidRDefault="00000000" w:rsidRPr="00000000" w14:paraId="00000072">
            <w:pPr>
              <w:numPr>
                <w:ilvl w:val="0"/>
                <w:numId w:val="8"/>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How do you thing the animal might affect the living and nonliving things in the environment? </w:t>
            </w:r>
          </w:p>
          <w:p w:rsidR="00000000" w:rsidDel="00000000" w:rsidP="00000000" w:rsidRDefault="00000000" w:rsidRPr="00000000" w14:paraId="00000073">
            <w:pPr>
              <w:numPr>
                <w:ilvl w:val="0"/>
                <w:numId w:val="8"/>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How might the interactions you observed be affected by time of day, year, weather, or location?</w:t>
            </w:r>
          </w:p>
          <w:p w:rsidR="00000000" w:rsidDel="00000000" w:rsidP="00000000" w:rsidRDefault="00000000" w:rsidRPr="00000000" w14:paraId="00000074">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time allows, the teacher will create a list of “limiting factors” by making a T-chart on the board to gather students' thoughts. </w:t>
            </w:r>
          </w:p>
          <w:p w:rsidR="00000000" w:rsidDel="00000000" w:rsidP="00000000" w:rsidRDefault="00000000" w:rsidRPr="00000000" w14:paraId="00000075">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things affect the animals?</w:t>
            </w:r>
          </w:p>
          <w:p w:rsidR="00000000" w:rsidDel="00000000" w:rsidP="00000000" w:rsidRDefault="00000000" w:rsidRPr="00000000" w14:paraId="00000076">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vs. What things does the animal affect?</w:t>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8">
            <w:pPr>
              <w:ind w:left="0" w:firstLine="0"/>
              <w:rPr>
                <w:rFonts w:ascii="Helvetica Neue" w:cs="Helvetica Neue" w:eastAsia="Helvetica Neue" w:hAnsi="Helvetica Neue"/>
              </w:rPr>
            </w:pPr>
            <w:r w:rsidDel="00000000" w:rsidR="00000000" w:rsidRPr="00000000">
              <w:rPr>
                <w:rtl w:val="0"/>
              </w:rPr>
            </w:r>
          </w:p>
        </w:tc>
        <w:tc>
          <w:tcPr>
            <w:gridSpan w:val="3"/>
          </w:tcPr>
          <w:p w:rsidR="00000000" w:rsidDel="00000000" w:rsidP="00000000" w:rsidRDefault="00000000" w:rsidRPr="00000000" w14:paraId="0000007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Materials Needed: </w:t>
            </w:r>
          </w:p>
          <w:p w:rsidR="00000000" w:rsidDel="00000000" w:rsidP="00000000" w:rsidRDefault="00000000" w:rsidRPr="00000000" w14:paraId="0000007C">
            <w:pPr>
              <w:numPr>
                <w:ilvl w:val="0"/>
                <w:numId w:val="2"/>
              </w:numPr>
              <w:ind w:left="72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Nature Journal</w:t>
            </w:r>
          </w:p>
          <w:p w:rsidR="00000000" w:rsidDel="00000000" w:rsidP="00000000" w:rsidRDefault="00000000" w:rsidRPr="00000000" w14:paraId="0000007D">
            <w:pPr>
              <w:numPr>
                <w:ilvl w:val="0"/>
                <w:numId w:val="2"/>
              </w:numPr>
              <w:ind w:left="72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Pencil</w:t>
            </w:r>
          </w:p>
          <w:p w:rsidR="00000000" w:rsidDel="00000000" w:rsidP="00000000" w:rsidRDefault="00000000" w:rsidRPr="00000000" w14:paraId="0000007E">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Modeling, scaffolding, visualizations</w:t>
            </w:r>
          </w:p>
        </w:tc>
      </w:tr>
      <w:tr>
        <w:trPr>
          <w:cantSplit w:val="0"/>
          <w:trHeight w:val="1199.0869140624998" w:hRule="atLeast"/>
          <w:tblHeader w:val="0"/>
        </w:trPr>
        <w:tc>
          <w:tcPr>
            <w:gridSpan w:val="5"/>
            <w:shd w:fill="deebf6" w:val="clear"/>
          </w:tcPr>
          <w:p w:rsidR="00000000" w:rsidDel="00000000" w:rsidP="00000000" w:rsidRDefault="00000000" w:rsidRPr="00000000" w14:paraId="00000082">
            <w:pPr>
              <w:ind w:left="72" w:firstLine="0"/>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sz w:val="24"/>
                <w:szCs w:val="24"/>
                <w:rtl w:val="0"/>
              </w:rPr>
              <w:t xml:space="preserve">Elicit Evidence</w:t>
            </w:r>
            <w:r w:rsidDel="00000000" w:rsidR="00000000" w:rsidRPr="00000000">
              <w:rPr>
                <w:rtl w:val="0"/>
              </w:rPr>
            </w:r>
          </w:p>
          <w:p w:rsidR="00000000" w:rsidDel="00000000" w:rsidP="00000000" w:rsidRDefault="00000000" w:rsidRPr="00000000" w14:paraId="00000083">
            <w:pPr>
              <w:ind w:left="72" w:firstLine="0"/>
              <w:rPr>
                <w:rFonts w:ascii="Helvetica Neue" w:cs="Helvetica Neue" w:eastAsia="Helvetica Neue" w:hAnsi="Helvetica Neue"/>
                <w:b w:val="1"/>
                <w:sz w:val="24"/>
                <w:szCs w:val="24"/>
              </w:rPr>
            </w:pPr>
            <w:r w:rsidDel="00000000" w:rsidR="00000000" w:rsidRPr="00000000">
              <w:rPr>
                <w:rFonts w:ascii="Arial" w:cs="Arial" w:eastAsia="Arial" w:hAnsi="Arial"/>
                <w:i w:val="1"/>
                <w:sz w:val="20"/>
                <w:szCs w:val="20"/>
                <w:rtl w:val="0"/>
              </w:rPr>
              <w:t xml:space="preserve">How will you gather evidence of student progress toward LG/ SC? How will students gather evidence of their own learning?</w:t>
            </w:r>
            <w:r w:rsidDel="00000000" w:rsidR="00000000" w:rsidRPr="00000000">
              <w:rPr>
                <w:rtl w:val="0"/>
              </w:rPr>
            </w:r>
          </w:p>
          <w:p w:rsidR="00000000" w:rsidDel="00000000" w:rsidP="00000000" w:rsidRDefault="00000000" w:rsidRPr="00000000" w14:paraId="00000084">
            <w:pPr>
              <w:ind w:left="71" w:firstLine="0"/>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sz w:val="20"/>
                <w:szCs w:val="20"/>
              </w:rPr>
            </w:pPr>
            <w:r w:rsidDel="00000000" w:rsidR="00000000" w:rsidRPr="00000000">
              <w:rPr>
                <w:rtl w:val="0"/>
              </w:rPr>
            </w:r>
          </w:p>
        </w:tc>
        <w:tc>
          <w:tcPr>
            <w:gridSpan w:val="5"/>
            <w:shd w:fill="deebf6"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Interpreting Evidence Considerations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What misconceptions do you expect to see?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What do you expect to see from your beginning, developing, consolidated, and extended learners?</w:t>
            </w:r>
          </w:p>
        </w:tc>
        <w:tc>
          <w:tcPr>
            <w:gridSpan w:val="5"/>
            <w:shd w:fill="deebf6" w:val="clear"/>
          </w:tcPr>
          <w:p w:rsidR="00000000" w:rsidDel="00000000" w:rsidP="00000000" w:rsidRDefault="00000000" w:rsidRPr="00000000" w14:paraId="0000009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Using the Evidence by Students &amp; Teacher</w:t>
            </w:r>
          </w:p>
          <w:p w:rsidR="00000000" w:rsidDel="00000000" w:rsidP="00000000" w:rsidRDefault="00000000" w:rsidRPr="00000000" w14:paraId="00000092">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What will you and students do to move learning forward?</w:t>
            </w:r>
            <w:r w:rsidDel="00000000" w:rsidR="00000000" w:rsidRPr="00000000">
              <w:rPr>
                <w:rtl w:val="0"/>
              </w:rPr>
            </w:r>
          </w:p>
        </w:tc>
      </w:tr>
      <w:tr>
        <w:trPr>
          <w:cantSplit w:val="0"/>
          <w:trHeight w:val="1875" w:hRule="atLeast"/>
          <w:tblHeader w:val="0"/>
        </w:trPr>
        <w:tc>
          <w:tcPr>
            <w:gridSpan w:val="5"/>
          </w:tcPr>
          <w:p w:rsidR="00000000" w:rsidDel="00000000" w:rsidP="00000000" w:rsidRDefault="00000000" w:rsidRPr="00000000" w14:paraId="0000009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will share their journal with other students. Teacher will walk around and observe their learnings. Teacher will create a chart on the board where students share their answers about animal populations and what can affect them(limiting factors). </w:t>
            </w:r>
          </w:p>
          <w:p w:rsidR="00000000" w:rsidDel="00000000" w:rsidP="00000000" w:rsidRDefault="00000000" w:rsidRPr="00000000" w14:paraId="0000009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D">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F">
            <w:pPr>
              <w:rPr>
                <w:rFonts w:ascii="Helvetica Neue" w:cs="Helvetica Neue" w:eastAsia="Helvetica Neue" w:hAnsi="Helvetica Neue"/>
                <w:b w:val="1"/>
                <w:sz w:val="24"/>
                <w:szCs w:val="24"/>
              </w:rPr>
            </w:pPr>
            <w:r w:rsidDel="00000000" w:rsidR="00000000" w:rsidRPr="00000000">
              <w:rPr>
                <w:rtl w:val="0"/>
              </w:rPr>
            </w:r>
          </w:p>
        </w:tc>
        <w:tc>
          <w:tcPr>
            <w:gridSpan w:val="5"/>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Students might not be able to identify what is a native species and what is not.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Students might not be able to understand other factors that might affect populations beside other animals.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Students might not think human activity causes changes in animal populations. </w:t>
            </w:r>
          </w:p>
        </w:tc>
        <w:tc>
          <w:tcPr>
            <w:gridSpan w:val="5"/>
          </w:tcPr>
          <w:p w:rsidR="00000000" w:rsidDel="00000000" w:rsidP="00000000" w:rsidRDefault="00000000" w:rsidRPr="00000000" w14:paraId="000000AB">
            <w:pPr>
              <w:spacing w:after="0" w:before="0"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will take our learnings and further our understanding about limiting factors. We will identify specific limiting factors for specific species. </w:t>
            </w:r>
          </w:p>
        </w:tc>
      </w:tr>
    </w:tbl>
    <w:p w:rsidR="00000000" w:rsidDel="00000000" w:rsidP="00000000" w:rsidRDefault="00000000" w:rsidRPr="00000000" w14:paraId="000000B0">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1">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2">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3">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4">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5">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6">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7">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8">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9">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A">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B">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C">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D">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E">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BF">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C0">
      <w:pPr>
        <w:spacing w:after="0" w:before="0" w:line="24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C1">
      <w:pPr>
        <w:spacing w:after="0" w:before="0" w:line="240" w:lineRule="auto"/>
        <w:rPr>
          <w:rFonts w:ascii="Helvetica Neue" w:cs="Helvetica Neue" w:eastAsia="Helvetica Neue" w:hAnsi="Helvetica Neue"/>
          <w:color w:val="1b75bc"/>
          <w:sz w:val="36"/>
          <w:szCs w:val="36"/>
        </w:rPr>
      </w:pPr>
      <w:r w:rsidDel="00000000" w:rsidR="00000000" w:rsidRPr="00000000">
        <w:rPr>
          <w:rFonts w:ascii="Helvetica Neue" w:cs="Helvetica Neue" w:eastAsia="Helvetica Neue" w:hAnsi="Helvetica Neue"/>
          <w:b w:val="1"/>
          <w:color w:val="1b75bc"/>
          <w:sz w:val="36"/>
          <w:szCs w:val="36"/>
          <w:rtl w:val="0"/>
        </w:rPr>
        <w:t xml:space="preserve">Things to consider while planning</w:t>
      </w:r>
      <w:r w:rsidDel="00000000" w:rsidR="00000000" w:rsidRPr="00000000">
        <w:rPr>
          <w:rFonts w:ascii="Helvetica Neue" w:cs="Helvetica Neue" w:eastAsia="Helvetica Neue" w:hAnsi="Helvetica Neue"/>
          <w:color w:val="1b75bc"/>
          <w:sz w:val="36"/>
          <w:szCs w:val="36"/>
          <w:rtl w:val="0"/>
        </w:rPr>
        <w:t xml:space="preserve">. </w:t>
      </w:r>
    </w:p>
    <w:p w:rsidR="00000000" w:rsidDel="00000000" w:rsidP="00000000" w:rsidRDefault="00000000" w:rsidRPr="00000000" w14:paraId="000000C2">
      <w:pPr>
        <w:spacing w:after="0" w:before="0" w:line="240" w:lineRule="auto"/>
        <w:rPr>
          <w:rFonts w:ascii="Helvetica Neue" w:cs="Helvetica Neue" w:eastAsia="Helvetica Neue" w:hAnsi="Helvetica Neue"/>
          <w:b w:val="1"/>
          <w:sz w:val="24"/>
          <w:szCs w:val="24"/>
        </w:rPr>
      </w:pPr>
      <w:r w:rsidDel="00000000" w:rsidR="00000000" w:rsidRPr="00000000">
        <w:rPr>
          <w:rtl w:val="0"/>
        </w:rPr>
      </w:r>
    </w:p>
    <w:tbl>
      <w:tblPr>
        <w:tblStyle w:val="Table2"/>
        <w:tblW w:w="142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540" w:hRule="atLeast"/>
          <w:tblHeader w:val="0"/>
        </w:trPr>
        <w:tc>
          <w:tcPr>
            <w:shd w:fill="1283b6" w:val="clear"/>
          </w:tcPr>
          <w:p w:rsidR="00000000" w:rsidDel="00000000" w:rsidP="00000000" w:rsidRDefault="00000000" w:rsidRPr="00000000" w14:paraId="000000C3">
            <w:pPr>
              <w:ind w:left="57"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8"/>
                <w:szCs w:val="28"/>
                <w:rtl w:val="0"/>
              </w:rPr>
              <w:t xml:space="preserve">Involving Students in Learning Goals &amp; Success Criteria</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C4">
            <w:pPr>
              <w:numPr>
                <w:ilvl w:val="0"/>
                <w:numId w:val="5"/>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will you share the lesson Learning Goals with students?</w:t>
            </w:r>
          </w:p>
          <w:p w:rsidR="00000000" w:rsidDel="00000000" w:rsidP="00000000" w:rsidRDefault="00000000" w:rsidRPr="00000000" w14:paraId="000000C5">
            <w:pPr>
              <w:numPr>
                <w:ilvl w:val="0"/>
                <w:numId w:val="5"/>
              </w:numPr>
              <w:spacing w:after="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strategies will you use to co-construct Success Criteria with students?</w:t>
            </w:r>
          </w:p>
          <w:p w:rsidR="00000000" w:rsidDel="00000000" w:rsidP="00000000" w:rsidRDefault="00000000" w:rsidRPr="00000000" w14:paraId="000000C6">
            <w:pPr>
              <w:numPr>
                <w:ilvl w:val="0"/>
                <w:numId w:val="5"/>
              </w:numPr>
              <w:spacing w:after="40" w:before="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sz w:val="24"/>
                <w:szCs w:val="24"/>
                <w:rtl w:val="0"/>
              </w:rPr>
              <w:t xml:space="preserve">How will students engage with the Success Criteria during the lesson? </w:t>
            </w:r>
            <w:r w:rsidDel="00000000" w:rsidR="00000000" w:rsidRPr="00000000">
              <w:rPr>
                <w:rFonts w:ascii="Helvetica Neue" w:cs="Helvetica Neue" w:eastAsia="Helvetica Neue" w:hAnsi="Helvetica Neue"/>
                <w:i w:val="1"/>
                <w:sz w:val="24"/>
                <w:szCs w:val="24"/>
                <w:rtl w:val="0"/>
              </w:rPr>
              <w:t xml:space="preserve">(e.g., during self-assessment, peer feedback, small group work, conferencing)</w:t>
            </w:r>
            <w:r w:rsidDel="00000000" w:rsidR="00000000" w:rsidRPr="00000000">
              <w:rPr>
                <w:rtl w:val="0"/>
              </w:rPr>
            </w:r>
          </w:p>
          <w:p w:rsidR="00000000" w:rsidDel="00000000" w:rsidP="00000000" w:rsidRDefault="00000000" w:rsidRPr="00000000" w14:paraId="000000C7">
            <w:pPr>
              <w:spacing w:before="40" w:lineRule="auto"/>
              <w:ind w:left="720" w:firstLine="0"/>
              <w:rPr>
                <w:rFonts w:ascii="Helvetica Neue" w:cs="Helvetica Neue" w:eastAsia="Helvetica Neue" w:hAnsi="Helvetica Neue"/>
                <w:i w:val="1"/>
                <w:sz w:val="24"/>
                <w:szCs w:val="24"/>
              </w:rPr>
            </w:pPr>
            <w:r w:rsidDel="00000000" w:rsidR="00000000" w:rsidRPr="00000000">
              <w:rPr>
                <w:rtl w:val="0"/>
              </w:rPr>
            </w:r>
          </w:p>
        </w:tc>
      </w:tr>
    </w:tbl>
    <w:p w:rsidR="00000000" w:rsidDel="00000000" w:rsidP="00000000" w:rsidRDefault="00000000" w:rsidRPr="00000000" w14:paraId="000000C8">
      <w:pPr>
        <w:spacing w:after="0" w:before="0" w:line="240" w:lineRule="auto"/>
        <w:rPr>
          <w:rFonts w:ascii="Helvetica Neue" w:cs="Helvetica Neue" w:eastAsia="Helvetica Neue" w:hAnsi="Helvetica Neue"/>
        </w:rPr>
      </w:pPr>
      <w:r w:rsidDel="00000000" w:rsidR="00000000" w:rsidRPr="00000000">
        <w:rPr>
          <w:rtl w:val="0"/>
        </w:rPr>
      </w:r>
    </w:p>
    <w:tbl>
      <w:tblPr>
        <w:tblStyle w:val="Table3"/>
        <w:tblW w:w="14296.0" w:type="dxa"/>
        <w:jc w:val="left"/>
        <w:tblInd w:w="-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280" w:hRule="atLeast"/>
          <w:tblHeader w:val="0"/>
        </w:trPr>
        <w:tc>
          <w:tcPr>
            <w:tcBorders>
              <w:top w:color="bfbfbf" w:space="0" w:sz="8" w:val="single"/>
              <w:left w:color="bfbfbf" w:space="0" w:sz="8" w:val="single"/>
              <w:bottom w:color="bfbfbf" w:space="0" w:sz="8" w:val="single"/>
              <w:right w:color="bfbfbf" w:space="0" w:sz="8" w:val="single"/>
            </w:tcBorders>
            <w:shd w:fill="1283b6" w:val="clear"/>
            <w:tcMar>
              <w:top w:w="100.0" w:type="dxa"/>
              <w:left w:w="100.0" w:type="dxa"/>
              <w:bottom w:w="100.0" w:type="dxa"/>
              <w:right w:w="100.0" w:type="dxa"/>
            </w:tcMar>
          </w:tcPr>
          <w:p w:rsidR="00000000" w:rsidDel="00000000" w:rsidP="00000000" w:rsidRDefault="00000000" w:rsidRPr="00000000" w14:paraId="000000C9">
            <w:pPr>
              <w:rPr>
                <w:rFonts w:ascii="Helvetica Neue" w:cs="Helvetica Neue" w:eastAsia="Helvetica Neue" w:hAnsi="Helvetica Neue"/>
                <w:b w:val="1"/>
                <w:color w:val="ffffff"/>
                <w:sz w:val="28"/>
                <w:szCs w:val="28"/>
              </w:rPr>
            </w:pPr>
            <w:r w:rsidDel="00000000" w:rsidR="00000000" w:rsidRPr="00000000">
              <w:rPr>
                <w:rFonts w:ascii="Helvetica Neue" w:cs="Helvetica Neue" w:eastAsia="Helvetica Neue" w:hAnsi="Helvetica Neue"/>
                <w:b w:val="1"/>
                <w:color w:val="ffffff"/>
                <w:sz w:val="28"/>
                <w:szCs w:val="28"/>
                <w:rtl w:val="0"/>
              </w:rPr>
              <w:t xml:space="preserve">Planning for Eliciting &amp; Interpreting Evidence</w:t>
            </w:r>
          </w:p>
        </w:tc>
      </w:tr>
      <w:tr>
        <w:trPr>
          <w:cantSplit w:val="0"/>
          <w:trHeight w:val="420" w:hRule="atLeast"/>
          <w:tblHeader w:val="0"/>
        </w:trPr>
        <w:tc>
          <w:tcPr/>
          <w:p w:rsidR="00000000" w:rsidDel="00000000" w:rsidP="00000000" w:rsidRDefault="00000000" w:rsidRPr="00000000" w14:paraId="000000CA">
            <w:pPr>
              <w:numPr>
                <w:ilvl w:val="0"/>
                <w:numId w:val="3"/>
              </w:numPr>
              <w:spacing w:after="0" w:line="276" w:lineRule="auto"/>
              <w:ind w:left="720" w:hanging="360"/>
              <w:jc w:val="both"/>
              <w:rPr>
                <w:rFonts w:ascii="Helvetica Neue" w:cs="Helvetica Neue" w:eastAsia="Helvetica Neue" w:hAnsi="Helvetica Neue"/>
                <w:sz w:val="24"/>
                <w:szCs w:val="24"/>
              </w:rPr>
            </w:pPr>
            <w:r w:rsidDel="00000000" w:rsidR="00000000" w:rsidRPr="00000000">
              <w:rPr>
                <w:rFonts w:ascii="Arial" w:cs="Arial" w:eastAsia="Arial" w:hAnsi="Arial"/>
                <w:sz w:val="24"/>
                <w:szCs w:val="24"/>
                <w:rtl w:val="0"/>
              </w:rPr>
              <w:t xml:space="preserve">What are your sources of evidence during the lesson?</w:t>
            </w:r>
            <w:r w:rsidDel="00000000" w:rsidR="00000000" w:rsidRPr="00000000">
              <w:rPr>
                <w:rtl w:val="0"/>
              </w:rPr>
            </w:r>
          </w:p>
          <w:p w:rsidR="00000000" w:rsidDel="00000000" w:rsidP="00000000" w:rsidRDefault="00000000" w:rsidRPr="00000000" w14:paraId="000000CB">
            <w:pPr>
              <w:numPr>
                <w:ilvl w:val="0"/>
                <w:numId w:val="3"/>
              </w:numPr>
              <w:spacing w:after="4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will you be doing during evidence collection?</w:t>
            </w:r>
          </w:p>
          <w:p w:rsidR="00000000" w:rsidDel="00000000" w:rsidP="00000000" w:rsidRDefault="00000000" w:rsidRPr="00000000" w14:paraId="000000CC">
            <w:pPr>
              <w:numPr>
                <w:ilvl w:val="0"/>
                <w:numId w:val="3"/>
              </w:numPr>
              <w:spacing w:after="200" w:before="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will you communicate to students about how their learning will develop as they move towards the Learning Goal?</w:t>
            </w:r>
          </w:p>
          <w:p w:rsidR="00000000" w:rsidDel="00000000" w:rsidP="00000000" w:rsidRDefault="00000000" w:rsidRPr="00000000" w14:paraId="000000CD">
            <w:pPr>
              <w:numPr>
                <w:ilvl w:val="0"/>
                <w:numId w:val="3"/>
              </w:numPr>
              <w:spacing w:after="0" w:before="20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are common misconceptions students have about this content? </w:t>
            </w:r>
          </w:p>
          <w:p w:rsidR="00000000" w:rsidDel="00000000" w:rsidP="00000000" w:rsidRDefault="00000000" w:rsidRPr="00000000" w14:paraId="000000CE">
            <w:pPr>
              <w:numPr>
                <w:ilvl w:val="0"/>
                <w:numId w:val="3"/>
              </w:numPr>
              <w:spacing w:after="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is the range of student performances that you are expecting in this lesson? What does learning look like at emerging, maturing, and consolidated levels?</w:t>
            </w:r>
          </w:p>
          <w:p w:rsidR="00000000" w:rsidDel="00000000" w:rsidP="00000000" w:rsidRDefault="00000000" w:rsidRPr="00000000" w14:paraId="000000CF">
            <w:pPr>
              <w:numPr>
                <w:ilvl w:val="0"/>
                <w:numId w:val="3"/>
              </w:numPr>
              <w:spacing w:after="4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will students be engaged in interpreting evidence?</w:t>
            </w:r>
          </w:p>
          <w:p w:rsidR="00000000" w:rsidDel="00000000" w:rsidP="00000000" w:rsidRDefault="00000000" w:rsidRPr="00000000" w14:paraId="000000D0">
            <w:pPr>
              <w:spacing w:before="40" w:lineRule="auto"/>
              <w:ind w:left="720" w:firstLine="0"/>
              <w:rPr>
                <w:rFonts w:ascii="Helvetica Neue" w:cs="Helvetica Neue" w:eastAsia="Helvetica Neue" w:hAnsi="Helvetica Neue"/>
                <w:color w:val="404040"/>
                <w:sz w:val="24"/>
                <w:szCs w:val="24"/>
              </w:rPr>
            </w:pPr>
            <w:r w:rsidDel="00000000" w:rsidR="00000000" w:rsidRPr="00000000">
              <w:rPr>
                <w:rtl w:val="0"/>
              </w:rPr>
            </w:r>
          </w:p>
        </w:tc>
      </w:tr>
    </w:tbl>
    <w:p w:rsidR="00000000" w:rsidDel="00000000" w:rsidP="00000000" w:rsidRDefault="00000000" w:rsidRPr="00000000" w14:paraId="000000D1">
      <w:pPr>
        <w:spacing w:after="0" w:before="0" w:lineRule="auto"/>
        <w:rPr>
          <w:rFonts w:ascii="Helvetica Neue" w:cs="Helvetica Neue" w:eastAsia="Helvetica Neue" w:hAnsi="Helvetica Neue"/>
          <w:b w:val="1"/>
          <w:color w:val="404040"/>
        </w:rPr>
      </w:pPr>
      <w:r w:rsidDel="00000000" w:rsidR="00000000" w:rsidRPr="00000000">
        <w:rPr>
          <w:rtl w:val="0"/>
        </w:rPr>
      </w:r>
    </w:p>
    <w:tbl>
      <w:tblPr>
        <w:tblStyle w:val="Table4"/>
        <w:tblW w:w="142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540" w:hRule="atLeast"/>
          <w:tblHeader w:val="0"/>
        </w:trPr>
        <w:tc>
          <w:tcPr>
            <w:shd w:fill="1283b6" w:val="clear"/>
          </w:tcPr>
          <w:p w:rsidR="00000000" w:rsidDel="00000000" w:rsidP="00000000" w:rsidRDefault="00000000" w:rsidRPr="00000000" w14:paraId="000000D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ffffff"/>
                <w:sz w:val="28"/>
                <w:szCs w:val="28"/>
                <w:rtl w:val="0"/>
              </w:rPr>
              <w:t xml:space="preserve">Planning for Responsive Actions by Students &amp; Teachers</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D3">
            <w:pPr>
              <w:numPr>
                <w:ilvl w:val="0"/>
                <w:numId w:val="6"/>
              </w:numPr>
              <w:spacing w:after="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Anticipate the immediate pedagogical actions that you might make. </w:t>
            </w:r>
          </w:p>
          <w:p w:rsidR="00000000" w:rsidDel="00000000" w:rsidP="00000000" w:rsidRDefault="00000000" w:rsidRPr="00000000" w14:paraId="000000D4">
            <w:pPr>
              <w:numPr>
                <w:ilvl w:val="0"/>
                <w:numId w:val="6"/>
              </w:numPr>
              <w:spacing w:after="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will you support students to provide effective peer feedback in this lesson?</w:t>
            </w:r>
          </w:p>
          <w:p w:rsidR="00000000" w:rsidDel="00000000" w:rsidP="00000000" w:rsidRDefault="00000000" w:rsidRPr="00000000" w14:paraId="000000D5">
            <w:pPr>
              <w:numPr>
                <w:ilvl w:val="0"/>
                <w:numId w:val="6"/>
              </w:numPr>
              <w:spacing w:after="40" w:before="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routines will you use to support your students to conduct effective self-assessment?</w:t>
            </w:r>
          </w:p>
          <w:p w:rsidR="00000000" w:rsidDel="00000000" w:rsidP="00000000" w:rsidRDefault="00000000" w:rsidRPr="00000000" w14:paraId="000000D6">
            <w:pPr>
              <w:spacing w:before="40" w:lineRule="auto"/>
              <w:ind w:left="720" w:firstLine="0"/>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D7">
      <w:pPr>
        <w:spacing w:after="0" w:before="120" w:line="240" w:lineRule="auto"/>
        <w:rPr>
          <w:rFonts w:ascii="Helvetica Neue" w:cs="Helvetica Neue" w:eastAsia="Helvetica Neue" w:hAnsi="Helvetica Neue"/>
          <w:b w:val="1"/>
          <w:color w:val="404040"/>
          <w:sz w:val="16"/>
          <w:szCs w:val="16"/>
        </w:rPr>
      </w:pPr>
      <w:r w:rsidDel="00000000" w:rsidR="00000000" w:rsidRPr="00000000">
        <w:rPr>
          <w:rtl w:val="0"/>
        </w:rPr>
      </w:r>
    </w:p>
    <w:tbl>
      <w:tblPr>
        <w:tblStyle w:val="Table5"/>
        <w:tblW w:w="1429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96"/>
        <w:tblGridChange w:id="0">
          <w:tblGrid>
            <w:gridCol w:w="14296"/>
          </w:tblGrid>
        </w:tblGridChange>
      </w:tblGrid>
      <w:tr>
        <w:trPr>
          <w:cantSplit w:val="0"/>
          <w:trHeight w:val="540" w:hRule="atLeast"/>
          <w:tblHeader w:val="0"/>
        </w:trPr>
        <w:tc>
          <w:tcPr>
            <w:shd w:fill="1283b6" w:val="clear"/>
          </w:tcPr>
          <w:p w:rsidR="00000000" w:rsidDel="00000000" w:rsidP="00000000" w:rsidRDefault="00000000" w:rsidRPr="00000000" w14:paraId="000000D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color w:val="ffffff"/>
                <w:sz w:val="28"/>
                <w:szCs w:val="28"/>
                <w:rtl w:val="0"/>
              </w:rPr>
              <w:t xml:space="preserve">Planning for students emotional supports</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D9">
            <w:pPr>
              <w:numPr>
                <w:ilvl w:val="0"/>
                <w:numId w:val="4"/>
              </w:numPr>
              <w:spacing w:after="0" w:before="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Model within the lesson examples of self-awareness and responsible decision making for students. </w:t>
            </w:r>
          </w:p>
          <w:p w:rsidR="00000000" w:rsidDel="00000000" w:rsidP="00000000" w:rsidRDefault="00000000" w:rsidRPr="00000000" w14:paraId="000000DA">
            <w:pPr>
              <w:numPr>
                <w:ilvl w:val="0"/>
                <w:numId w:val="4"/>
              </w:numPr>
              <w:spacing w:after="0" w:before="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Implement ways to monitor student’s relationship skills and social awareness within lessons and peer collaboration opportunities. </w:t>
            </w:r>
          </w:p>
          <w:p w:rsidR="00000000" w:rsidDel="00000000" w:rsidP="00000000" w:rsidRDefault="00000000" w:rsidRPr="00000000" w14:paraId="000000DB">
            <w:pPr>
              <w:numPr>
                <w:ilvl w:val="0"/>
                <w:numId w:val="4"/>
              </w:numPr>
              <w:spacing w:after="0" w:before="0" w:line="240" w:lineRule="auto"/>
              <w:ind w:left="720" w:hanging="36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How can this lesson foster a student’s social awareness and self-management of their emotions and behaviors?</w:t>
            </w:r>
            <w:r w:rsidDel="00000000" w:rsidR="00000000" w:rsidRPr="00000000">
              <w:rPr>
                <w:rtl w:val="0"/>
              </w:rPr>
            </w:r>
          </w:p>
          <w:p w:rsidR="00000000" w:rsidDel="00000000" w:rsidP="00000000" w:rsidRDefault="00000000" w:rsidRPr="00000000" w14:paraId="000000DC">
            <w:pPr>
              <w:ind w:left="720" w:firstLine="0"/>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DD">
      <w:pPr>
        <w:spacing w:after="0" w:before="120" w:line="240" w:lineRule="auto"/>
        <w:rPr>
          <w:rFonts w:ascii="Helvetica Neue" w:cs="Helvetica Neue" w:eastAsia="Helvetica Neue" w:hAnsi="Helvetica Neue"/>
          <w:b w:val="1"/>
          <w:color w:val="404040"/>
          <w:sz w:val="16"/>
          <w:szCs w:val="16"/>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2240" w:w="15840" w:orient="landscape"/>
      <w:pgMar w:bottom="864" w:top="576" w:left="720" w:right="835"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39b549"/>
        <w:sz w:val="20"/>
        <w:szCs w:val="20"/>
      </w:rPr>
    </w:pPr>
    <w:r w:rsidDel="00000000" w:rsidR="00000000" w:rsidRPr="00000000">
      <w:rPr>
        <w:color w:val="39b549"/>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ind w:right="360"/>
      <w:jc w:val="center"/>
      <w:rPr>
        <w:rFonts w:ascii="Helvetica Neue" w:cs="Helvetica Neue" w:eastAsia="Helvetica Neue" w:hAnsi="Helvetica Neue"/>
        <w:color w:val="1b75bc"/>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-466518</wp:posOffset>
          </wp:positionH>
          <wp:positionV relativeFrom="paragraph">
            <wp:posOffset>-68522</wp:posOffset>
          </wp:positionV>
          <wp:extent cx="10058400" cy="49305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8400" cy="49305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line="240" w:lineRule="auto"/>
    </w:pPr>
    <w:rPr>
      <w:rFonts w:ascii="Cambria" w:cs="Cambria" w:eastAsia="Cambria" w:hAnsi="Cambria"/>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spacing w:after="0" w:before="0" w:line="240" w:lineRule="auto"/>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