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Lesson 3 Suggested Rubric: Designing a Visual Language for Data</w:t>
      </w:r>
    </w:p>
    <w:p w:rsidR="00000000" w:rsidDel="00000000" w:rsidP="00000000" w:rsidRDefault="00000000" w:rsidRPr="00000000" w14:paraId="00000002">
      <w:pPr>
        <w:spacing w:after="160" w:line="259" w:lineRule="auto"/>
        <w:rPr>
          <w:rFonts w:ascii="Aptos" w:cs="Aptos" w:eastAsia="Aptos" w:hAnsi="Aptos"/>
          <w:b w:val="1"/>
        </w:rPr>
      </w:pPr>
      <w:r w:rsidDel="00000000" w:rsidR="00000000" w:rsidRPr="00000000">
        <w:rPr>
          <w:rFonts w:ascii="Aptos" w:cs="Aptos" w:eastAsia="Aptos" w:hAnsi="Aptos"/>
          <w:rtl w:val="0"/>
        </w:rPr>
        <w:t xml:space="preserve">This rubric can be used to provide students with clear expectations, guide formative feedback, and evaluate summative products and presentations at each stage of the unit. Rubric criteria may be adapted for individual needs or specific classroom contexts.</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1"/>
        <w:gridCol w:w="2031"/>
        <w:gridCol w:w="1920"/>
        <w:gridCol w:w="1920"/>
        <w:gridCol w:w="1868"/>
        <w:tblGridChange w:id="0">
          <w:tblGrid>
            <w:gridCol w:w="1611"/>
            <w:gridCol w:w="2031"/>
            <w:gridCol w:w="1920"/>
            <w:gridCol w:w="1920"/>
            <w:gridCol w:w="1868"/>
          </w:tblGrid>
        </w:tblGridChange>
      </w:tblGrid>
      <w:tr>
        <w:trPr>
          <w:cantSplit w:val="0"/>
          <w:tblHeader w:val="1"/>
        </w:trPr>
        <w:tc>
          <w:tcPr>
            <w:vAlign w:val="center"/>
          </w:tcPr>
          <w:p w:rsidR="00000000" w:rsidDel="00000000" w:rsidP="00000000" w:rsidRDefault="00000000" w:rsidRPr="00000000" w14:paraId="00000003">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Criteria</w:t>
            </w:r>
          </w:p>
        </w:tc>
        <w:tc>
          <w:tcPr>
            <w:vAlign w:val="center"/>
          </w:tcPr>
          <w:p w:rsidR="00000000" w:rsidDel="00000000" w:rsidP="00000000" w:rsidRDefault="00000000" w:rsidRPr="00000000" w14:paraId="00000004">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Exemplary (4)</w:t>
            </w:r>
          </w:p>
        </w:tc>
        <w:tc>
          <w:tcPr>
            <w:vAlign w:val="center"/>
          </w:tcPr>
          <w:p w:rsidR="00000000" w:rsidDel="00000000" w:rsidP="00000000" w:rsidRDefault="00000000" w:rsidRPr="00000000" w14:paraId="00000005">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Proficient (3)</w:t>
            </w:r>
          </w:p>
        </w:tc>
        <w:tc>
          <w:tcPr>
            <w:vAlign w:val="center"/>
          </w:tcPr>
          <w:p w:rsidR="00000000" w:rsidDel="00000000" w:rsidP="00000000" w:rsidRDefault="00000000" w:rsidRPr="00000000" w14:paraId="00000006">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Developing (2)</w:t>
            </w:r>
          </w:p>
        </w:tc>
        <w:tc>
          <w:tcPr>
            <w:vAlign w:val="center"/>
          </w:tcPr>
          <w:p w:rsidR="00000000" w:rsidDel="00000000" w:rsidP="00000000" w:rsidRDefault="00000000" w:rsidRPr="00000000" w14:paraId="00000007">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Beginning (1)</w:t>
            </w:r>
          </w:p>
        </w:tc>
      </w:tr>
      <w:tr>
        <w:trPr>
          <w:cantSplit w:val="0"/>
          <w:tblHeader w:val="0"/>
        </w:trPr>
        <w:tc>
          <w:tcPr>
            <w:vAlign w:val="center"/>
          </w:tcPr>
          <w:p w:rsidR="00000000" w:rsidDel="00000000" w:rsidP="00000000" w:rsidRDefault="00000000" w:rsidRPr="00000000" w14:paraId="00000008">
            <w:pPr>
              <w:spacing w:after="160" w:line="259" w:lineRule="auto"/>
              <w:rPr>
                <w:rFonts w:ascii="Aptos" w:cs="Aptos" w:eastAsia="Aptos" w:hAnsi="Aptos"/>
              </w:rPr>
            </w:pPr>
            <w:r w:rsidDel="00000000" w:rsidR="00000000" w:rsidRPr="00000000">
              <w:rPr>
                <w:rFonts w:ascii="Aptos" w:cs="Aptos" w:eastAsia="Aptos" w:hAnsi="Aptos"/>
                <w:b w:val="1"/>
                <w:rtl w:val="0"/>
              </w:rPr>
              <w:t xml:space="preserve">Symbol Creativity and Clarity</w:t>
            </w:r>
            <w:r w:rsidDel="00000000" w:rsidR="00000000" w:rsidRPr="00000000">
              <w:rPr>
                <w:rtl w:val="0"/>
              </w:rPr>
            </w:r>
          </w:p>
        </w:tc>
        <w:tc>
          <w:tcPr>
            <w:vAlign w:val="center"/>
          </w:tcPr>
          <w:p w:rsidR="00000000" w:rsidDel="00000000" w:rsidP="00000000" w:rsidRDefault="00000000" w:rsidRPr="00000000" w14:paraId="00000009">
            <w:pPr>
              <w:spacing w:after="160" w:line="259" w:lineRule="auto"/>
              <w:rPr>
                <w:rFonts w:ascii="Aptos" w:cs="Aptos" w:eastAsia="Aptos" w:hAnsi="Aptos"/>
              </w:rPr>
            </w:pPr>
            <w:r w:rsidDel="00000000" w:rsidR="00000000" w:rsidRPr="00000000">
              <w:rPr>
                <w:rFonts w:ascii="Aptos" w:cs="Aptos" w:eastAsia="Aptos" w:hAnsi="Aptos"/>
                <w:rtl w:val="0"/>
              </w:rPr>
              <w:t xml:space="preserve">Symbols are original, meaningful, and easy to interpret.</w:t>
            </w:r>
          </w:p>
        </w:tc>
        <w:tc>
          <w:tcPr>
            <w:vAlign w:val="center"/>
          </w:tcPr>
          <w:p w:rsidR="00000000" w:rsidDel="00000000" w:rsidP="00000000" w:rsidRDefault="00000000" w:rsidRPr="00000000" w14:paraId="0000000A">
            <w:pPr>
              <w:spacing w:after="160" w:line="259" w:lineRule="auto"/>
              <w:rPr>
                <w:rFonts w:ascii="Aptos" w:cs="Aptos" w:eastAsia="Aptos" w:hAnsi="Aptos"/>
              </w:rPr>
            </w:pPr>
            <w:r w:rsidDel="00000000" w:rsidR="00000000" w:rsidRPr="00000000">
              <w:rPr>
                <w:rFonts w:ascii="Aptos" w:cs="Aptos" w:eastAsia="Aptos" w:hAnsi="Aptos"/>
                <w:rtl w:val="0"/>
              </w:rPr>
              <w:t xml:space="preserve">Symbols are clear and mostly meaningful.</w:t>
            </w:r>
          </w:p>
        </w:tc>
        <w:tc>
          <w:tcPr>
            <w:vAlign w:val="center"/>
          </w:tcPr>
          <w:p w:rsidR="00000000" w:rsidDel="00000000" w:rsidP="00000000" w:rsidRDefault="00000000" w:rsidRPr="00000000" w14:paraId="0000000B">
            <w:pPr>
              <w:spacing w:after="160" w:line="259" w:lineRule="auto"/>
              <w:rPr>
                <w:rFonts w:ascii="Aptos" w:cs="Aptos" w:eastAsia="Aptos" w:hAnsi="Aptos"/>
              </w:rPr>
            </w:pPr>
            <w:r w:rsidDel="00000000" w:rsidR="00000000" w:rsidRPr="00000000">
              <w:rPr>
                <w:rFonts w:ascii="Aptos" w:cs="Aptos" w:eastAsia="Aptos" w:hAnsi="Aptos"/>
                <w:rtl w:val="0"/>
              </w:rPr>
              <w:t xml:space="preserve">Symbols somewhat unclear or inconsistent.</w:t>
            </w:r>
          </w:p>
        </w:tc>
        <w:tc>
          <w:tcPr>
            <w:vAlign w:val="center"/>
          </w:tcPr>
          <w:p w:rsidR="00000000" w:rsidDel="00000000" w:rsidP="00000000" w:rsidRDefault="00000000" w:rsidRPr="00000000" w14:paraId="0000000C">
            <w:pPr>
              <w:spacing w:after="160" w:line="259" w:lineRule="auto"/>
              <w:rPr>
                <w:rFonts w:ascii="Aptos" w:cs="Aptos" w:eastAsia="Aptos" w:hAnsi="Aptos"/>
              </w:rPr>
            </w:pPr>
            <w:r w:rsidDel="00000000" w:rsidR="00000000" w:rsidRPr="00000000">
              <w:rPr>
                <w:rFonts w:ascii="Aptos" w:cs="Aptos" w:eastAsia="Aptos" w:hAnsi="Aptos"/>
                <w:rtl w:val="0"/>
              </w:rPr>
              <w:t xml:space="preserve">Symbols missing, confusing, or unrelated.</w:t>
            </w:r>
          </w:p>
        </w:tc>
      </w:tr>
      <w:tr>
        <w:trPr>
          <w:cantSplit w:val="0"/>
          <w:tblHeader w:val="0"/>
        </w:trPr>
        <w:tc>
          <w:tcPr>
            <w:vAlign w:val="center"/>
          </w:tcPr>
          <w:p w:rsidR="00000000" w:rsidDel="00000000" w:rsidP="00000000" w:rsidRDefault="00000000" w:rsidRPr="00000000" w14:paraId="0000000D">
            <w:pPr>
              <w:spacing w:after="160" w:line="259" w:lineRule="auto"/>
              <w:rPr>
                <w:rFonts w:ascii="Aptos" w:cs="Aptos" w:eastAsia="Aptos" w:hAnsi="Aptos"/>
              </w:rPr>
            </w:pPr>
            <w:r w:rsidDel="00000000" w:rsidR="00000000" w:rsidRPr="00000000">
              <w:rPr>
                <w:rFonts w:ascii="Aptos" w:cs="Aptos" w:eastAsia="Aptos" w:hAnsi="Aptos"/>
                <w:b w:val="1"/>
                <w:rtl w:val="0"/>
              </w:rPr>
              <w:t xml:space="preserve">Consistency</w:t>
            </w:r>
            <w:r w:rsidDel="00000000" w:rsidR="00000000" w:rsidRPr="00000000">
              <w:rPr>
                <w:rtl w:val="0"/>
              </w:rPr>
            </w:r>
          </w:p>
        </w:tc>
        <w:tc>
          <w:tcPr>
            <w:vAlign w:val="center"/>
          </w:tcPr>
          <w:p w:rsidR="00000000" w:rsidDel="00000000" w:rsidP="00000000" w:rsidRDefault="00000000" w:rsidRPr="00000000" w14:paraId="0000000E">
            <w:pPr>
              <w:spacing w:after="160" w:line="259" w:lineRule="auto"/>
              <w:rPr>
                <w:rFonts w:ascii="Aptos" w:cs="Aptos" w:eastAsia="Aptos" w:hAnsi="Aptos"/>
              </w:rPr>
            </w:pPr>
            <w:r w:rsidDel="00000000" w:rsidR="00000000" w:rsidRPr="00000000">
              <w:rPr>
                <w:rFonts w:ascii="Aptos" w:cs="Aptos" w:eastAsia="Aptos" w:hAnsi="Aptos"/>
                <w:rtl w:val="0"/>
              </w:rPr>
              <w:t xml:space="preserve">Symbol use is consistent across data visualization.</w:t>
            </w:r>
          </w:p>
        </w:tc>
        <w:tc>
          <w:tcPr>
            <w:vAlign w:val="center"/>
          </w:tcPr>
          <w:p w:rsidR="00000000" w:rsidDel="00000000" w:rsidP="00000000" w:rsidRDefault="00000000" w:rsidRPr="00000000" w14:paraId="0000000F">
            <w:pPr>
              <w:spacing w:after="160" w:line="259" w:lineRule="auto"/>
              <w:rPr>
                <w:rFonts w:ascii="Aptos" w:cs="Aptos" w:eastAsia="Aptos" w:hAnsi="Aptos"/>
              </w:rPr>
            </w:pPr>
            <w:r w:rsidDel="00000000" w:rsidR="00000000" w:rsidRPr="00000000">
              <w:rPr>
                <w:rFonts w:ascii="Aptos" w:cs="Aptos" w:eastAsia="Aptos" w:hAnsi="Aptos"/>
                <w:rtl w:val="0"/>
              </w:rPr>
              <w:t xml:space="preserve">Mostly consistent symbol use with minor errors.</w:t>
            </w:r>
          </w:p>
        </w:tc>
        <w:tc>
          <w:tcPr>
            <w:vAlign w:val="center"/>
          </w:tcPr>
          <w:p w:rsidR="00000000" w:rsidDel="00000000" w:rsidP="00000000" w:rsidRDefault="00000000" w:rsidRPr="00000000" w14:paraId="00000010">
            <w:pPr>
              <w:spacing w:after="160" w:line="259" w:lineRule="auto"/>
              <w:rPr>
                <w:rFonts w:ascii="Aptos" w:cs="Aptos" w:eastAsia="Aptos" w:hAnsi="Aptos"/>
              </w:rPr>
            </w:pPr>
            <w:r w:rsidDel="00000000" w:rsidR="00000000" w:rsidRPr="00000000">
              <w:rPr>
                <w:rFonts w:ascii="Aptos" w:cs="Aptos" w:eastAsia="Aptos" w:hAnsi="Aptos"/>
                <w:rtl w:val="0"/>
              </w:rPr>
              <w:t xml:space="preserve">Inconsistent symbol use that causes confusion.</w:t>
            </w:r>
          </w:p>
        </w:tc>
        <w:tc>
          <w:tcPr>
            <w:vAlign w:val="center"/>
          </w:tcPr>
          <w:p w:rsidR="00000000" w:rsidDel="00000000" w:rsidP="00000000" w:rsidRDefault="00000000" w:rsidRPr="00000000" w14:paraId="00000011">
            <w:pPr>
              <w:spacing w:after="160" w:line="259" w:lineRule="auto"/>
              <w:rPr>
                <w:rFonts w:ascii="Aptos" w:cs="Aptos" w:eastAsia="Aptos" w:hAnsi="Aptos"/>
              </w:rPr>
            </w:pPr>
            <w:r w:rsidDel="00000000" w:rsidR="00000000" w:rsidRPr="00000000">
              <w:rPr>
                <w:rFonts w:ascii="Aptos" w:cs="Aptos" w:eastAsia="Aptos" w:hAnsi="Aptos"/>
                <w:rtl w:val="0"/>
              </w:rPr>
              <w:t xml:space="preserve">Symbols used inconsistently or incorrectly.</w:t>
            </w:r>
          </w:p>
        </w:tc>
      </w:tr>
      <w:tr>
        <w:trPr>
          <w:cantSplit w:val="0"/>
          <w:tblHeader w:val="0"/>
        </w:trPr>
        <w:tc>
          <w:tcPr>
            <w:vAlign w:val="center"/>
          </w:tcPr>
          <w:p w:rsidR="00000000" w:rsidDel="00000000" w:rsidP="00000000" w:rsidRDefault="00000000" w:rsidRPr="00000000" w14:paraId="00000012">
            <w:pPr>
              <w:spacing w:after="160" w:line="259" w:lineRule="auto"/>
              <w:rPr>
                <w:rFonts w:ascii="Aptos" w:cs="Aptos" w:eastAsia="Aptos" w:hAnsi="Aptos"/>
              </w:rPr>
            </w:pPr>
            <w:r w:rsidDel="00000000" w:rsidR="00000000" w:rsidRPr="00000000">
              <w:rPr>
                <w:rFonts w:ascii="Aptos" w:cs="Aptos" w:eastAsia="Aptos" w:hAnsi="Aptos"/>
                <w:b w:val="1"/>
                <w:rtl w:val="0"/>
              </w:rPr>
              <w:t xml:space="preserve">Application</w:t>
            </w:r>
            <w:r w:rsidDel="00000000" w:rsidR="00000000" w:rsidRPr="00000000">
              <w:rPr>
                <w:rtl w:val="0"/>
              </w:rPr>
            </w:r>
          </w:p>
        </w:tc>
        <w:tc>
          <w:tcPr>
            <w:vAlign w:val="center"/>
          </w:tcPr>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rtl w:val="0"/>
              </w:rPr>
              <w:t xml:space="preserve">Symbols effectively communicate data attributes.</w:t>
            </w:r>
          </w:p>
        </w:tc>
        <w:tc>
          <w:tcPr>
            <w:vAlign w:val="center"/>
          </w:tcPr>
          <w:p w:rsidR="00000000" w:rsidDel="00000000" w:rsidP="00000000" w:rsidRDefault="00000000" w:rsidRPr="00000000" w14:paraId="00000014">
            <w:pPr>
              <w:spacing w:after="160" w:line="259" w:lineRule="auto"/>
              <w:rPr>
                <w:rFonts w:ascii="Aptos" w:cs="Aptos" w:eastAsia="Aptos" w:hAnsi="Aptos"/>
              </w:rPr>
            </w:pPr>
            <w:r w:rsidDel="00000000" w:rsidR="00000000" w:rsidRPr="00000000">
              <w:rPr>
                <w:rFonts w:ascii="Aptos" w:cs="Aptos" w:eastAsia="Aptos" w:hAnsi="Aptos"/>
                <w:rtl w:val="0"/>
              </w:rPr>
              <w:t xml:space="preserve">Symbols communicate data adequately.</w:t>
            </w:r>
          </w:p>
        </w:tc>
        <w:tc>
          <w:tcPr>
            <w:vAlign w:val="center"/>
          </w:tcPr>
          <w:p w:rsidR="00000000" w:rsidDel="00000000" w:rsidP="00000000" w:rsidRDefault="00000000" w:rsidRPr="00000000" w14:paraId="00000015">
            <w:pPr>
              <w:spacing w:after="160" w:line="259" w:lineRule="auto"/>
              <w:rPr>
                <w:rFonts w:ascii="Aptos" w:cs="Aptos" w:eastAsia="Aptos" w:hAnsi="Aptos"/>
              </w:rPr>
            </w:pPr>
            <w:r w:rsidDel="00000000" w:rsidR="00000000" w:rsidRPr="00000000">
              <w:rPr>
                <w:rFonts w:ascii="Aptos" w:cs="Aptos" w:eastAsia="Aptos" w:hAnsi="Aptos"/>
                <w:rtl w:val="0"/>
              </w:rPr>
              <w:t xml:space="preserve">Symbols communicate data partially.</w:t>
            </w:r>
          </w:p>
        </w:tc>
        <w:tc>
          <w:tcPr>
            <w:vAlign w:val="center"/>
          </w:tcPr>
          <w:p w:rsidR="00000000" w:rsidDel="00000000" w:rsidP="00000000" w:rsidRDefault="00000000" w:rsidRPr="00000000" w14:paraId="00000016">
            <w:pPr>
              <w:spacing w:after="160" w:line="259" w:lineRule="auto"/>
              <w:rPr>
                <w:rFonts w:ascii="Aptos" w:cs="Aptos" w:eastAsia="Aptos" w:hAnsi="Aptos"/>
              </w:rPr>
            </w:pPr>
            <w:r w:rsidDel="00000000" w:rsidR="00000000" w:rsidRPr="00000000">
              <w:rPr>
                <w:rFonts w:ascii="Aptos" w:cs="Aptos" w:eastAsia="Aptos" w:hAnsi="Aptos"/>
                <w:rtl w:val="0"/>
              </w:rPr>
              <w:t xml:space="preserve">Symbols fail to communicate data.</w:t>
            </w:r>
          </w:p>
        </w:tc>
      </w:tr>
    </w:tbl>
    <w:p w:rsidR="00000000" w:rsidDel="00000000" w:rsidP="00000000" w:rsidRDefault="00000000" w:rsidRPr="00000000" w14:paraId="00000017">
      <w:pPr>
        <w:spacing w:after="160" w:line="25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