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ackground w:color="FFFFFF"/>
  <w:body>
    <w:p w14:paraId="53270363" w14:textId="77777777" w:rsidR="0099633B" w:rsidRDefault="00000000">
      <w:pPr>
        <w:spacing w:line="240" w:lineRule="auto"/>
        <w:rPr>
          <w:rFonts w:ascii="Avenir" w:eastAsia="Avenir" w:hAnsi="Avenir" w:cs="Avenir"/>
        </w:rPr>
      </w:pPr>
      <w:r>
        <w:rPr>
          <w:rFonts w:ascii="Avenir" w:eastAsia="Avenir" w:hAnsi="Avenir" w:cs="Avenir"/>
          <w:b/>
          <w:bCs/>
        </w:rPr>
        <w:t>Description</w:t>
      </w:r>
      <w:r>
        <w:rPr>
          <w:rFonts w:ascii="Avenir" w:eastAsia="Avenir" w:hAnsi="Avenir" w:cs="Avenir"/>
        </w:rPr>
        <w:t xml:space="preserve">: Students will learn about the plants, animals, and insects on their campus by first learning about biodiversity and then through phenology, learning the different phenological stages of the plants, animals, and insects. They will practice data visualization through graphs, as well as a final piece that summarizes all of the data collected over the course of the year. </w:t>
      </w:r>
    </w:p>
    <w:p w14:paraId="1AB9D4E5" w14:textId="77777777" w:rsidR="0099633B" w:rsidRDefault="00000000">
      <w:pPr>
        <w:spacing w:line="240" w:lineRule="auto"/>
        <w:rPr>
          <w:rFonts w:ascii="Avenir" w:eastAsia="Avenir" w:hAnsi="Avenir" w:cs="Avenir"/>
        </w:rPr>
      </w:pPr>
      <w:r>
        <w:rPr>
          <w:rFonts w:ascii="Avenir" w:eastAsia="Avenir" w:hAnsi="Avenir" w:cs="Avenir"/>
          <w:b/>
          <w:bCs/>
        </w:rPr>
        <w:t>Time Estimates:</w:t>
      </w:r>
      <w:r>
        <w:rPr>
          <w:rFonts w:ascii="Avenir" w:eastAsia="Avenir" w:hAnsi="Avenir" w:cs="Avenir"/>
        </w:rPr>
        <w:t xml:space="preserve"> The initial lessons will be four 50 minute class periods – one each for supporting question 1 and 2, and two class periods for supporting question 3. But the biodiversity surveys and data visualization should be repeated once a quarter (or once a season); could occur in one 90 minute class period. </w:t>
      </w:r>
    </w:p>
    <w:p w14:paraId="66290631" w14:textId="77777777" w:rsidR="0099633B" w:rsidRDefault="00000000">
      <w:pPr>
        <w:spacing w:line="240" w:lineRule="auto"/>
        <w:rPr>
          <w:rFonts w:ascii="Avenir" w:eastAsia="Avenir" w:hAnsi="Avenir" w:cs="Avenir"/>
        </w:rPr>
      </w:pPr>
      <w:r>
        <w:rPr>
          <w:rFonts w:ascii="Avenir" w:eastAsia="Avenir" w:hAnsi="Avenir" w:cs="Avenir"/>
          <w:b/>
          <w:bCs/>
        </w:rPr>
        <w:t>Learning Target &amp; Success Criteria</w:t>
      </w:r>
      <w:r>
        <w:rPr>
          <w:rFonts w:ascii="Avenir" w:eastAsia="Avenir" w:hAnsi="Avenir" w:cs="Avenir"/>
        </w:rPr>
        <w:t xml:space="preserve">: Students will take biodiversity surveys throughout the school year to create a map (or phenological calendar) of the school campus. </w:t>
      </w:r>
    </w:p>
    <w:p w14:paraId="4EDF7E0F" w14:textId="77777777" w:rsidR="0099633B" w:rsidRPr="00813EFD" w:rsidRDefault="00000000">
      <w:pPr>
        <w:spacing w:line="240" w:lineRule="auto"/>
        <w:rPr>
          <w:rFonts w:ascii="Avenir" w:eastAsia="Avenir" w:hAnsi="Avenir" w:cs="Avenir"/>
          <w:lang w:val="es-ES"/>
        </w:rPr>
      </w:pPr>
      <w:r w:rsidRPr="00813EFD">
        <w:rPr>
          <w:rFonts w:ascii="Avenir" w:eastAsia="Avenir" w:hAnsi="Avenir" w:cs="Avenir"/>
          <w:b/>
          <w:bCs/>
          <w:lang w:val="es-ES"/>
        </w:rPr>
        <w:t>Standards</w:t>
      </w:r>
      <w:r w:rsidRPr="00813EFD">
        <w:rPr>
          <w:rFonts w:ascii="Avenir" w:eastAsia="Avenir" w:hAnsi="Avenir" w:cs="Avenir"/>
          <w:lang w:val="es-ES"/>
        </w:rPr>
        <w:t>: HS.L2U3.18, HS+B.L4U1.2, HS.L2U1.19, HS+B.L2U1.3</w:t>
      </w:r>
    </w:p>
    <w:p w14:paraId="6EF3F3BE" w14:textId="77777777" w:rsidR="0099633B" w:rsidRDefault="00000000">
      <w:pPr>
        <w:spacing w:line="240" w:lineRule="auto"/>
        <w:rPr>
          <w:rFonts w:ascii="Avenir" w:eastAsia="Avenir" w:hAnsi="Avenir" w:cs="Avenir"/>
        </w:rPr>
      </w:pPr>
      <w:r>
        <w:rPr>
          <w:rFonts w:ascii="Avenir" w:eastAsia="Avenir" w:hAnsi="Avenir" w:cs="Avenir"/>
          <w:b/>
          <w:bCs/>
        </w:rPr>
        <w:t>Where in the curriculum</w:t>
      </w:r>
      <w:r>
        <w:rPr>
          <w:rFonts w:ascii="Avenir" w:eastAsia="Avenir" w:hAnsi="Avenir" w:cs="Avenir"/>
        </w:rPr>
        <w:t xml:space="preserve">: This unit will probably happen fairly early in the school year, but will be repeated at least four times over the course of the year. </w:t>
      </w:r>
    </w:p>
    <w:p w14:paraId="1FDAA840" w14:textId="77777777" w:rsidR="0099633B" w:rsidRDefault="0099633B">
      <w:pPr>
        <w:spacing w:line="240" w:lineRule="auto"/>
        <w:rPr>
          <w:rFonts w:ascii="Avenir" w:eastAsia="Avenir" w:hAnsi="Avenir" w:cs="Avenir"/>
        </w:rPr>
      </w:pPr>
    </w:p>
    <w:tbl>
      <w:tblPr>
        <w:tblStyle w:val="a4"/>
        <w:tblW w:w="1080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00"/>
        <w:gridCol w:w="1800"/>
        <w:gridCol w:w="3600"/>
        <w:gridCol w:w="3600"/>
      </w:tblGrid>
      <w:tr w:rsidR="0099633B" w14:paraId="0DC4CF46" w14:textId="77777777">
        <w:trPr>
          <w:trHeight w:val="420"/>
        </w:trPr>
        <w:tc>
          <w:tcPr>
            <w:tcW w:w="10800" w:type="dxa"/>
            <w:gridSpan w:val="4"/>
            <w:shd w:val="clear" w:color="auto" w:fill="4A86E8"/>
            <w:tcMar>
              <w:top w:w="100" w:type="dxa"/>
              <w:left w:w="100" w:type="dxa"/>
              <w:bottom w:w="100" w:type="dxa"/>
              <w:right w:w="100" w:type="dxa"/>
            </w:tcMar>
          </w:tcPr>
          <w:p w14:paraId="22756C34" w14:textId="77777777" w:rsidR="0099633B" w:rsidRDefault="00000000">
            <w:pPr>
              <w:pBdr>
                <w:top w:val="nil"/>
                <w:left w:val="nil"/>
                <w:bottom w:val="nil"/>
                <w:right w:val="nil"/>
                <w:between w:val="nil"/>
              </w:pBdr>
              <w:spacing w:line="240" w:lineRule="auto"/>
              <w:ind w:left="90"/>
              <w:jc w:val="center"/>
              <w:rPr>
                <w:rFonts w:ascii="Avenir" w:eastAsia="Avenir" w:hAnsi="Avenir" w:cs="Avenir"/>
                <w:b/>
                <w:bCs/>
                <w:color w:val="FFFFFF"/>
              </w:rPr>
            </w:pPr>
            <w:r>
              <w:rPr>
                <w:rFonts w:ascii="Avenir" w:eastAsia="Avenir" w:hAnsi="Avenir" w:cs="Avenir"/>
                <w:b/>
                <w:bCs/>
                <w:color w:val="FFFFFF"/>
              </w:rPr>
              <w:t>Compelling Question:  How and why does our environment change over the course of a (school) year?</w:t>
            </w:r>
          </w:p>
        </w:tc>
      </w:tr>
      <w:tr w:rsidR="0099633B" w14:paraId="2BEEFB31" w14:textId="77777777">
        <w:trPr>
          <w:trHeight w:val="420"/>
        </w:trPr>
        <w:tc>
          <w:tcPr>
            <w:tcW w:w="1800" w:type="dxa"/>
            <w:tcBorders>
              <w:top w:val="single" w:sz="4" w:space="0" w:color="000000"/>
              <w:left w:val="single" w:sz="4" w:space="0" w:color="000000"/>
              <w:bottom w:val="single" w:sz="4" w:space="0" w:color="000000"/>
              <w:right w:val="single" w:sz="4" w:space="0" w:color="000000"/>
            </w:tcBorders>
            <w:shd w:val="clear" w:color="auto" w:fill="666666"/>
            <w:tcMar>
              <w:top w:w="0" w:type="dxa"/>
              <w:left w:w="0" w:type="dxa"/>
              <w:bottom w:w="0" w:type="dxa"/>
              <w:right w:w="0" w:type="dxa"/>
            </w:tcMar>
            <w:vAlign w:val="center"/>
          </w:tcPr>
          <w:p w14:paraId="525075BD" w14:textId="77777777" w:rsidR="0099633B" w:rsidRDefault="00000000">
            <w:pPr>
              <w:pBdr>
                <w:top w:val="nil"/>
                <w:left w:val="nil"/>
                <w:bottom w:val="nil"/>
                <w:right w:val="nil"/>
                <w:between w:val="nil"/>
              </w:pBdr>
              <w:spacing w:line="240" w:lineRule="auto"/>
              <w:ind w:left="90"/>
              <w:jc w:val="center"/>
              <w:rPr>
                <w:rFonts w:ascii="Avenir" w:eastAsia="Avenir" w:hAnsi="Avenir" w:cs="Avenir"/>
                <w:color w:val="FFFFFF"/>
              </w:rPr>
            </w:pPr>
            <w:r>
              <w:rPr>
                <w:rFonts w:ascii="Avenir" w:eastAsia="Avenir" w:hAnsi="Avenir" w:cs="Avenir"/>
                <w:color w:val="FFFFFF"/>
              </w:rPr>
              <w:t xml:space="preserve">Clarity: </w:t>
            </w:r>
          </w:p>
          <w:p w14:paraId="73C1AE2C" w14:textId="77777777" w:rsidR="0099633B" w:rsidRDefault="00000000">
            <w:pPr>
              <w:pBdr>
                <w:top w:val="nil"/>
                <w:left w:val="nil"/>
                <w:bottom w:val="nil"/>
                <w:right w:val="nil"/>
                <w:between w:val="nil"/>
              </w:pBdr>
              <w:spacing w:line="240" w:lineRule="auto"/>
              <w:ind w:left="90"/>
              <w:jc w:val="center"/>
              <w:rPr>
                <w:rFonts w:ascii="Avenir" w:eastAsia="Avenir" w:hAnsi="Avenir" w:cs="Avenir"/>
                <w:color w:val="FFFFFF"/>
              </w:rPr>
            </w:pPr>
            <w:r>
              <w:rPr>
                <w:rFonts w:ascii="Avenir" w:eastAsia="Avenir" w:hAnsi="Avenir" w:cs="Avenir"/>
                <w:color w:val="FFFFFF"/>
              </w:rPr>
              <w:t>Learning Target</w:t>
            </w:r>
          </w:p>
          <w:p w14:paraId="6843B801" w14:textId="77777777" w:rsidR="0099633B" w:rsidRDefault="00000000">
            <w:pPr>
              <w:pBdr>
                <w:top w:val="nil"/>
                <w:left w:val="nil"/>
                <w:bottom w:val="nil"/>
                <w:right w:val="nil"/>
                <w:between w:val="nil"/>
              </w:pBdr>
              <w:spacing w:line="240" w:lineRule="auto"/>
              <w:ind w:left="90"/>
              <w:jc w:val="center"/>
              <w:rPr>
                <w:rFonts w:ascii="Avenir" w:eastAsia="Avenir" w:hAnsi="Avenir" w:cs="Avenir"/>
                <w:color w:val="FFFFFF"/>
              </w:rPr>
            </w:pPr>
            <w:r>
              <w:rPr>
                <w:rFonts w:ascii="Avenir" w:eastAsia="Avenir" w:hAnsi="Avenir" w:cs="Avenir"/>
                <w:color w:val="FFFFFF"/>
              </w:rPr>
              <w:t>Success Criteria</w:t>
            </w:r>
          </w:p>
          <w:p w14:paraId="08F6FF78" w14:textId="77777777" w:rsidR="0099633B" w:rsidRDefault="00000000">
            <w:pPr>
              <w:pBdr>
                <w:top w:val="nil"/>
                <w:left w:val="nil"/>
                <w:bottom w:val="nil"/>
                <w:right w:val="nil"/>
                <w:between w:val="nil"/>
              </w:pBdr>
              <w:spacing w:line="240" w:lineRule="auto"/>
              <w:ind w:left="90"/>
              <w:jc w:val="center"/>
              <w:rPr>
                <w:rFonts w:ascii="Avenir" w:eastAsia="Avenir" w:hAnsi="Avenir" w:cs="Avenir"/>
                <w:color w:val="FFFFFF"/>
              </w:rPr>
            </w:pPr>
            <w:r>
              <w:rPr>
                <w:rFonts w:ascii="Avenir" w:eastAsia="Avenir" w:hAnsi="Avenir" w:cs="Avenir"/>
                <w:color w:val="FFFFFF"/>
              </w:rPr>
              <w:t>Rationale</w:t>
            </w:r>
          </w:p>
        </w:tc>
        <w:tc>
          <w:tcPr>
            <w:tcW w:w="9000"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6B350CD" w14:textId="77777777" w:rsidR="0099633B" w:rsidRDefault="00000000">
            <w:pPr>
              <w:pBdr>
                <w:top w:val="nil"/>
                <w:left w:val="nil"/>
                <w:bottom w:val="nil"/>
                <w:right w:val="nil"/>
                <w:between w:val="nil"/>
              </w:pBdr>
              <w:spacing w:after="200" w:line="240" w:lineRule="auto"/>
              <w:ind w:left="90" w:right="180"/>
              <w:rPr>
                <w:rFonts w:ascii="Avenir" w:eastAsia="Avenir" w:hAnsi="Avenir" w:cs="Avenir"/>
              </w:rPr>
            </w:pPr>
            <w:r>
              <w:rPr>
                <w:rFonts w:ascii="Avenir" w:eastAsia="Avenir" w:hAnsi="Avenir" w:cs="Avenir"/>
              </w:rPr>
              <w:t xml:space="preserve">WHAT: I will map the different plants, animals, insects, etc. that are on my school campus over the course of the year, and what state they are in (phenology). </w:t>
            </w:r>
          </w:p>
          <w:p w14:paraId="282F7069" w14:textId="77777777" w:rsidR="0099633B" w:rsidRDefault="00000000">
            <w:pPr>
              <w:pBdr>
                <w:top w:val="nil"/>
                <w:left w:val="nil"/>
                <w:bottom w:val="nil"/>
                <w:right w:val="nil"/>
                <w:between w:val="nil"/>
              </w:pBdr>
              <w:spacing w:line="240" w:lineRule="auto"/>
              <w:ind w:left="90" w:right="180"/>
              <w:rPr>
                <w:rFonts w:ascii="Avenir" w:eastAsia="Avenir" w:hAnsi="Avenir" w:cs="Avenir"/>
              </w:rPr>
            </w:pPr>
            <w:r>
              <w:rPr>
                <w:rFonts w:ascii="Avenir" w:eastAsia="Avenir" w:hAnsi="Avenir" w:cs="Avenir"/>
              </w:rPr>
              <w:t xml:space="preserve">HOW: I’ll successfully do this by: </w:t>
            </w:r>
          </w:p>
          <w:p w14:paraId="3EF83EDE" w14:textId="77777777" w:rsidR="0099633B" w:rsidRDefault="00000000">
            <w:pPr>
              <w:numPr>
                <w:ilvl w:val="0"/>
                <w:numId w:val="13"/>
              </w:numPr>
              <w:pBdr>
                <w:top w:val="nil"/>
                <w:left w:val="nil"/>
                <w:bottom w:val="nil"/>
                <w:right w:val="nil"/>
                <w:between w:val="nil"/>
              </w:pBdr>
              <w:spacing w:line="240" w:lineRule="auto"/>
              <w:ind w:right="180"/>
              <w:rPr>
                <w:rFonts w:ascii="Avenir" w:eastAsia="Avenir" w:hAnsi="Avenir" w:cs="Avenir"/>
              </w:rPr>
            </w:pPr>
            <w:r>
              <w:rPr>
                <w:rFonts w:ascii="Avenir" w:eastAsia="Avenir" w:hAnsi="Avenir" w:cs="Avenir"/>
              </w:rPr>
              <w:t>Learning about urban biodiversity &amp; its importance.</w:t>
            </w:r>
          </w:p>
          <w:p w14:paraId="54909281" w14:textId="77777777" w:rsidR="0099633B" w:rsidRDefault="00000000">
            <w:pPr>
              <w:numPr>
                <w:ilvl w:val="0"/>
                <w:numId w:val="13"/>
              </w:numPr>
              <w:pBdr>
                <w:top w:val="nil"/>
                <w:left w:val="nil"/>
                <w:bottom w:val="nil"/>
                <w:right w:val="nil"/>
                <w:between w:val="nil"/>
              </w:pBdr>
              <w:spacing w:line="240" w:lineRule="auto"/>
              <w:ind w:right="180"/>
              <w:rPr>
                <w:rFonts w:ascii="Avenir" w:eastAsia="Avenir" w:hAnsi="Avenir" w:cs="Avenir"/>
              </w:rPr>
            </w:pPr>
            <w:r>
              <w:rPr>
                <w:rFonts w:ascii="Avenir" w:eastAsia="Avenir" w:hAnsi="Avenir" w:cs="Avenir"/>
              </w:rPr>
              <w:t xml:space="preserve">Learn about phenology and how it applies to different species. </w:t>
            </w:r>
          </w:p>
          <w:p w14:paraId="4951401F" w14:textId="77777777" w:rsidR="0099633B" w:rsidRDefault="00000000">
            <w:pPr>
              <w:numPr>
                <w:ilvl w:val="0"/>
                <w:numId w:val="13"/>
              </w:numPr>
              <w:pBdr>
                <w:top w:val="nil"/>
                <w:left w:val="nil"/>
                <w:bottom w:val="nil"/>
                <w:right w:val="nil"/>
                <w:between w:val="nil"/>
              </w:pBdr>
              <w:spacing w:line="240" w:lineRule="auto"/>
              <w:ind w:right="180"/>
              <w:rPr>
                <w:rFonts w:ascii="Avenir" w:eastAsia="Avenir" w:hAnsi="Avenir" w:cs="Avenir"/>
              </w:rPr>
            </w:pPr>
            <w:r>
              <w:rPr>
                <w:rFonts w:ascii="Avenir" w:eastAsia="Avenir" w:hAnsi="Avenir" w:cs="Avenir"/>
              </w:rPr>
              <w:t>Taking urban biodiversity surveys of select locations around campus, at least 4 times throughout the school year (but ideally during each of the 5 seasons)</w:t>
            </w:r>
          </w:p>
          <w:p w14:paraId="4D15B642" w14:textId="77777777" w:rsidR="0099633B" w:rsidRDefault="00000000">
            <w:pPr>
              <w:numPr>
                <w:ilvl w:val="0"/>
                <w:numId w:val="13"/>
              </w:numPr>
              <w:pBdr>
                <w:top w:val="nil"/>
                <w:left w:val="nil"/>
                <w:bottom w:val="nil"/>
                <w:right w:val="nil"/>
                <w:between w:val="nil"/>
              </w:pBdr>
              <w:spacing w:after="200" w:line="240" w:lineRule="auto"/>
              <w:ind w:right="180"/>
              <w:rPr>
                <w:rFonts w:ascii="Avenir" w:eastAsia="Avenir" w:hAnsi="Avenir" w:cs="Avenir"/>
              </w:rPr>
            </w:pPr>
            <w:r>
              <w:rPr>
                <w:rFonts w:ascii="Avenir" w:eastAsia="Avenir" w:hAnsi="Avenir" w:cs="Avenir"/>
              </w:rPr>
              <w:t>Create a map, graph, or other data visualization that summarizes the collected data.</w:t>
            </w:r>
          </w:p>
          <w:p w14:paraId="54FDE960" w14:textId="77777777" w:rsidR="0099633B" w:rsidRDefault="00000000">
            <w:pPr>
              <w:pBdr>
                <w:top w:val="nil"/>
                <w:left w:val="nil"/>
                <w:bottom w:val="nil"/>
                <w:right w:val="nil"/>
                <w:between w:val="nil"/>
              </w:pBdr>
              <w:spacing w:after="200" w:line="240" w:lineRule="auto"/>
              <w:ind w:left="90" w:right="180"/>
              <w:rPr>
                <w:rFonts w:ascii="Avenir" w:eastAsia="Avenir" w:hAnsi="Avenir" w:cs="Avenir"/>
              </w:rPr>
            </w:pPr>
            <w:r>
              <w:rPr>
                <w:rFonts w:ascii="Avenir" w:eastAsia="Avenir" w:hAnsi="Avenir" w:cs="Avenir"/>
              </w:rPr>
              <w:t xml:space="preserve">WHY: In order to better understand what is living at our school (and how that may change from year to year) </w:t>
            </w:r>
          </w:p>
        </w:tc>
      </w:tr>
      <w:tr w:rsidR="0099633B" w14:paraId="60E60423" w14:textId="77777777">
        <w:trPr>
          <w:trHeight w:val="420"/>
        </w:trPr>
        <w:tc>
          <w:tcPr>
            <w:tcW w:w="1800" w:type="dxa"/>
            <w:tcBorders>
              <w:top w:val="single" w:sz="4" w:space="0" w:color="000000"/>
              <w:left w:val="single" w:sz="4" w:space="0" w:color="000000"/>
              <w:bottom w:val="single" w:sz="4" w:space="0" w:color="000000"/>
              <w:right w:val="single" w:sz="4" w:space="0" w:color="000000"/>
            </w:tcBorders>
            <w:shd w:val="clear" w:color="auto" w:fill="666666"/>
            <w:tcMar>
              <w:top w:w="0" w:type="dxa"/>
              <w:left w:w="0" w:type="dxa"/>
              <w:bottom w:w="0" w:type="dxa"/>
              <w:right w:w="0" w:type="dxa"/>
            </w:tcMar>
            <w:vAlign w:val="center"/>
          </w:tcPr>
          <w:p w14:paraId="0A274F2F" w14:textId="77777777" w:rsidR="0099633B" w:rsidRDefault="00000000">
            <w:pPr>
              <w:pBdr>
                <w:top w:val="nil"/>
                <w:left w:val="nil"/>
                <w:bottom w:val="nil"/>
                <w:right w:val="nil"/>
                <w:between w:val="nil"/>
              </w:pBdr>
              <w:spacing w:line="240" w:lineRule="auto"/>
              <w:ind w:left="90"/>
              <w:jc w:val="center"/>
              <w:rPr>
                <w:rFonts w:ascii="Avenir" w:eastAsia="Avenir" w:hAnsi="Avenir" w:cs="Avenir"/>
                <w:color w:val="FFFFFF"/>
              </w:rPr>
            </w:pPr>
            <w:r>
              <w:rPr>
                <w:rFonts w:ascii="Avenir" w:eastAsia="Avenir" w:hAnsi="Avenir" w:cs="Avenir"/>
                <w:color w:val="FFFFFF"/>
              </w:rPr>
              <w:t xml:space="preserve">Standards and Practices </w:t>
            </w:r>
          </w:p>
        </w:tc>
        <w:tc>
          <w:tcPr>
            <w:tcW w:w="9000"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1158363" w14:textId="77777777" w:rsidR="0099633B" w:rsidRDefault="00000000">
            <w:pPr>
              <w:pBdr>
                <w:top w:val="nil"/>
                <w:left w:val="nil"/>
                <w:bottom w:val="nil"/>
                <w:right w:val="nil"/>
                <w:between w:val="nil"/>
              </w:pBdr>
              <w:spacing w:line="240" w:lineRule="auto"/>
              <w:ind w:left="90" w:right="180"/>
              <w:rPr>
                <w:rFonts w:ascii="Avenir" w:eastAsia="Avenir" w:hAnsi="Avenir" w:cs="Avenir"/>
              </w:rPr>
            </w:pPr>
            <w:r>
              <w:rPr>
                <w:rFonts w:ascii="Avenir" w:eastAsia="Avenir" w:hAnsi="Avenir" w:cs="Avenir"/>
              </w:rPr>
              <w:t xml:space="preserve">Science Standards: </w:t>
            </w:r>
          </w:p>
          <w:p w14:paraId="515E211D" w14:textId="77777777" w:rsidR="0099633B" w:rsidRDefault="00000000">
            <w:pPr>
              <w:numPr>
                <w:ilvl w:val="0"/>
                <w:numId w:val="12"/>
              </w:numPr>
              <w:pBdr>
                <w:top w:val="nil"/>
                <w:left w:val="nil"/>
                <w:bottom w:val="nil"/>
                <w:right w:val="nil"/>
                <w:between w:val="nil"/>
              </w:pBdr>
              <w:spacing w:line="240" w:lineRule="auto"/>
              <w:ind w:right="180"/>
              <w:rPr>
                <w:rFonts w:ascii="Avenir" w:eastAsia="Avenir" w:hAnsi="Avenir" w:cs="Avenir"/>
              </w:rPr>
            </w:pPr>
            <w:r>
              <w:rPr>
                <w:rFonts w:ascii="Avenir" w:eastAsia="Avenir" w:hAnsi="Avenir" w:cs="Avenir"/>
                <w:b/>
                <w:bCs/>
              </w:rPr>
              <w:t xml:space="preserve">HS.L2U3.18 </w:t>
            </w:r>
            <w:r>
              <w:rPr>
                <w:rFonts w:ascii="Avenir" w:eastAsia="Avenir" w:hAnsi="Avenir" w:cs="Avenir"/>
              </w:rPr>
              <w:t>Obtain, evaluate, and communicate about the positive and negative ethical, social, economic, and political implications of human activity on the biodiversity of an ecosystem.</w:t>
            </w:r>
          </w:p>
          <w:p w14:paraId="23293F90" w14:textId="77777777" w:rsidR="0099633B" w:rsidRDefault="00000000">
            <w:pPr>
              <w:numPr>
                <w:ilvl w:val="0"/>
                <w:numId w:val="12"/>
              </w:numPr>
              <w:pBdr>
                <w:top w:val="nil"/>
                <w:left w:val="nil"/>
                <w:bottom w:val="nil"/>
                <w:right w:val="nil"/>
                <w:between w:val="nil"/>
              </w:pBdr>
              <w:spacing w:line="240" w:lineRule="auto"/>
              <w:ind w:right="180"/>
              <w:rPr>
                <w:rFonts w:ascii="Avenir" w:eastAsia="Avenir" w:hAnsi="Avenir" w:cs="Avenir"/>
              </w:rPr>
            </w:pPr>
            <w:r>
              <w:rPr>
                <w:rFonts w:ascii="Avenir" w:eastAsia="Avenir" w:hAnsi="Avenir" w:cs="Avenir"/>
                <w:b/>
                <w:bCs/>
              </w:rPr>
              <w:t>HS+B.L4U1.2</w:t>
            </w:r>
            <w:r>
              <w:rPr>
                <w:rFonts w:ascii="Avenir" w:eastAsia="Avenir" w:hAnsi="Avenir" w:cs="Avenir"/>
              </w:rPr>
              <w:t xml:space="preserve"> Engage in argument from evidence that changes in environmental conditions or human interventions may change species diversity in an ecosystem.</w:t>
            </w:r>
          </w:p>
          <w:p w14:paraId="00782B9E" w14:textId="77777777" w:rsidR="0099633B" w:rsidRDefault="00000000">
            <w:pPr>
              <w:numPr>
                <w:ilvl w:val="0"/>
                <w:numId w:val="12"/>
              </w:numPr>
              <w:pBdr>
                <w:top w:val="nil"/>
                <w:left w:val="nil"/>
                <w:bottom w:val="nil"/>
                <w:right w:val="nil"/>
                <w:between w:val="nil"/>
              </w:pBdr>
              <w:spacing w:line="240" w:lineRule="auto"/>
              <w:ind w:right="180"/>
              <w:rPr>
                <w:rFonts w:ascii="Avenir" w:eastAsia="Avenir" w:hAnsi="Avenir" w:cs="Avenir"/>
              </w:rPr>
            </w:pPr>
            <w:r>
              <w:rPr>
                <w:rFonts w:ascii="Avenir" w:eastAsia="Avenir" w:hAnsi="Avenir" w:cs="Avenir"/>
                <w:b/>
                <w:bCs/>
              </w:rPr>
              <w:t xml:space="preserve">HS.L2U1.19 </w:t>
            </w:r>
            <w:r>
              <w:rPr>
                <w:rFonts w:ascii="Avenir" w:eastAsia="Avenir" w:hAnsi="Avenir" w:cs="Avenir"/>
              </w:rPr>
              <w:t xml:space="preserve">Develop and use models that show how changes in the transfer of matter and energy within an ecosystem and interactions between species may affect organisms and their environment. </w:t>
            </w:r>
          </w:p>
          <w:p w14:paraId="1D2DF7A2" w14:textId="77777777" w:rsidR="0099633B" w:rsidRDefault="00000000">
            <w:pPr>
              <w:numPr>
                <w:ilvl w:val="0"/>
                <w:numId w:val="12"/>
              </w:numPr>
              <w:pBdr>
                <w:top w:val="nil"/>
                <w:left w:val="nil"/>
                <w:bottom w:val="nil"/>
                <w:right w:val="nil"/>
                <w:between w:val="nil"/>
              </w:pBdr>
              <w:spacing w:line="240" w:lineRule="auto"/>
              <w:ind w:right="180"/>
              <w:rPr>
                <w:rFonts w:ascii="Avenir" w:eastAsia="Avenir" w:hAnsi="Avenir" w:cs="Avenir"/>
              </w:rPr>
            </w:pPr>
            <w:r>
              <w:rPr>
                <w:rFonts w:ascii="Avenir" w:eastAsia="Avenir" w:hAnsi="Avenir" w:cs="Avenir"/>
                <w:b/>
                <w:bCs/>
              </w:rPr>
              <w:t>HS+B.L2U1.3</w:t>
            </w:r>
            <w:r>
              <w:rPr>
                <w:rFonts w:ascii="Avenir" w:eastAsia="Avenir" w:hAnsi="Avenir" w:cs="Avenir"/>
              </w:rPr>
              <w:t xml:space="preserve"> Use mathematics and computational thinking to support claims for the cycling of matter and flow of energy through trophic levels in an ecosystem.</w:t>
            </w:r>
          </w:p>
          <w:p w14:paraId="0781D447" w14:textId="77777777" w:rsidR="0099633B" w:rsidRDefault="0099633B">
            <w:pPr>
              <w:pBdr>
                <w:top w:val="nil"/>
                <w:left w:val="nil"/>
                <w:bottom w:val="nil"/>
                <w:right w:val="nil"/>
                <w:between w:val="nil"/>
              </w:pBdr>
              <w:spacing w:line="240" w:lineRule="auto"/>
              <w:ind w:left="90" w:right="180"/>
              <w:rPr>
                <w:rFonts w:ascii="Avenir" w:eastAsia="Avenir" w:hAnsi="Avenir" w:cs="Avenir"/>
              </w:rPr>
            </w:pPr>
          </w:p>
          <w:p w14:paraId="1AB95F48" w14:textId="77777777" w:rsidR="0099633B" w:rsidRDefault="00000000">
            <w:pPr>
              <w:spacing w:line="240" w:lineRule="auto"/>
              <w:ind w:left="90" w:right="180"/>
              <w:rPr>
                <w:rFonts w:ascii="Avenir" w:eastAsia="Avenir" w:hAnsi="Avenir" w:cs="Avenir"/>
              </w:rPr>
            </w:pPr>
            <w:r>
              <w:rPr>
                <w:rFonts w:ascii="Avenir" w:eastAsia="Avenir" w:hAnsi="Avenir" w:cs="Avenir"/>
              </w:rPr>
              <w:t>Science and Engineering Practices:</w:t>
            </w:r>
          </w:p>
          <w:p w14:paraId="548900D2" w14:textId="77777777" w:rsidR="0099633B" w:rsidRDefault="00000000">
            <w:pPr>
              <w:numPr>
                <w:ilvl w:val="0"/>
                <w:numId w:val="4"/>
              </w:numPr>
              <w:pBdr>
                <w:top w:val="nil"/>
                <w:left w:val="nil"/>
                <w:bottom w:val="nil"/>
                <w:right w:val="nil"/>
                <w:between w:val="nil"/>
              </w:pBdr>
              <w:spacing w:line="240" w:lineRule="auto"/>
              <w:ind w:right="180"/>
              <w:rPr>
                <w:rFonts w:ascii="Avenir" w:eastAsia="Avenir" w:hAnsi="Avenir" w:cs="Avenir"/>
              </w:rPr>
            </w:pPr>
            <w:r>
              <w:rPr>
                <w:rFonts w:ascii="Avenir" w:eastAsia="Avenir" w:hAnsi="Avenir" w:cs="Avenir"/>
                <w:b/>
                <w:bCs/>
              </w:rPr>
              <w:t xml:space="preserve">Analyzing and Interpreting Data </w:t>
            </w:r>
            <w:r>
              <w:rPr>
                <w:rFonts w:ascii="Avenir" w:eastAsia="Avenir" w:hAnsi="Avenir" w:cs="Avenir"/>
              </w:rPr>
              <w:t>Scientific investigations produce data that must be analyzed in order to derive meaning. Engineering investigations include analysis of data collected in the tests of designs.</w:t>
            </w:r>
          </w:p>
          <w:p w14:paraId="26F14834" w14:textId="77777777" w:rsidR="0099633B" w:rsidRDefault="00000000">
            <w:pPr>
              <w:numPr>
                <w:ilvl w:val="0"/>
                <w:numId w:val="4"/>
              </w:numPr>
              <w:pBdr>
                <w:top w:val="nil"/>
                <w:left w:val="nil"/>
                <w:bottom w:val="nil"/>
                <w:right w:val="nil"/>
                <w:between w:val="nil"/>
              </w:pBdr>
              <w:spacing w:line="240" w:lineRule="auto"/>
              <w:ind w:right="180"/>
              <w:rPr>
                <w:rFonts w:ascii="Avenir" w:eastAsia="Avenir" w:hAnsi="Avenir" w:cs="Avenir"/>
              </w:rPr>
            </w:pPr>
            <w:r>
              <w:rPr>
                <w:rFonts w:ascii="Avenir" w:eastAsia="Avenir" w:hAnsi="Avenir" w:cs="Avenir"/>
                <w:b/>
                <w:bCs/>
              </w:rPr>
              <w:lastRenderedPageBreak/>
              <w:t xml:space="preserve">Planning and Carrying Out Investigations </w:t>
            </w:r>
            <w:r>
              <w:rPr>
                <w:rFonts w:ascii="Avenir" w:eastAsia="Avenir" w:hAnsi="Avenir" w:cs="Avenir"/>
              </w:rPr>
              <w:t>Scientists and engineers plan and carry out investigations in the field or laboratory, working collaboratively as well as individually.</w:t>
            </w:r>
          </w:p>
          <w:p w14:paraId="116BAED6" w14:textId="77777777" w:rsidR="0099633B" w:rsidRDefault="00000000">
            <w:pPr>
              <w:numPr>
                <w:ilvl w:val="0"/>
                <w:numId w:val="4"/>
              </w:numPr>
              <w:pBdr>
                <w:top w:val="nil"/>
                <w:left w:val="nil"/>
                <w:bottom w:val="nil"/>
                <w:right w:val="nil"/>
                <w:between w:val="nil"/>
              </w:pBdr>
              <w:spacing w:line="240" w:lineRule="auto"/>
              <w:ind w:right="180"/>
              <w:rPr>
                <w:rFonts w:ascii="Avenir" w:eastAsia="Avenir" w:hAnsi="Avenir" w:cs="Avenir"/>
              </w:rPr>
            </w:pPr>
            <w:r>
              <w:rPr>
                <w:rFonts w:ascii="Avenir" w:eastAsia="Avenir" w:hAnsi="Avenir" w:cs="Avenir"/>
                <w:b/>
                <w:bCs/>
              </w:rPr>
              <w:t xml:space="preserve">Asking Questions and Defining Problems </w:t>
            </w:r>
            <w:r>
              <w:rPr>
                <w:rFonts w:ascii="Avenir" w:eastAsia="Avenir" w:hAnsi="Avenir" w:cs="Avenir"/>
              </w:rPr>
              <w:t xml:space="preserve">A science practice is to ask and refine questions that lead to descriptions and explanations of how the natural and designed world works and can be empirically tested. </w:t>
            </w:r>
          </w:p>
          <w:p w14:paraId="6B1F0734" w14:textId="77777777" w:rsidR="0099633B" w:rsidRDefault="0099633B">
            <w:pPr>
              <w:pBdr>
                <w:top w:val="nil"/>
                <w:left w:val="nil"/>
                <w:bottom w:val="nil"/>
                <w:right w:val="nil"/>
                <w:between w:val="nil"/>
              </w:pBdr>
              <w:spacing w:line="240" w:lineRule="auto"/>
              <w:ind w:left="90" w:right="180"/>
              <w:rPr>
                <w:rFonts w:ascii="Avenir" w:eastAsia="Avenir" w:hAnsi="Avenir" w:cs="Avenir"/>
              </w:rPr>
            </w:pPr>
          </w:p>
          <w:p w14:paraId="20645053" w14:textId="77777777" w:rsidR="0099633B" w:rsidRDefault="00000000">
            <w:pPr>
              <w:pBdr>
                <w:top w:val="nil"/>
                <w:left w:val="nil"/>
                <w:bottom w:val="nil"/>
                <w:right w:val="nil"/>
                <w:between w:val="nil"/>
              </w:pBdr>
              <w:spacing w:line="240" w:lineRule="auto"/>
              <w:ind w:left="90" w:right="180"/>
              <w:rPr>
                <w:rFonts w:ascii="Avenir" w:eastAsia="Avenir" w:hAnsi="Avenir" w:cs="Avenir"/>
              </w:rPr>
            </w:pPr>
            <w:r>
              <w:rPr>
                <w:rFonts w:ascii="Avenir" w:eastAsia="Avenir" w:hAnsi="Avenir" w:cs="Avenir"/>
              </w:rPr>
              <w:t xml:space="preserve">Crosscutting Concepts: </w:t>
            </w:r>
          </w:p>
          <w:p w14:paraId="436A5259" w14:textId="77777777" w:rsidR="0099633B" w:rsidRDefault="00000000">
            <w:pPr>
              <w:numPr>
                <w:ilvl w:val="0"/>
                <w:numId w:val="9"/>
              </w:numPr>
              <w:pBdr>
                <w:top w:val="nil"/>
                <w:left w:val="nil"/>
                <w:bottom w:val="nil"/>
                <w:right w:val="nil"/>
                <w:between w:val="nil"/>
              </w:pBdr>
              <w:spacing w:line="240" w:lineRule="auto"/>
              <w:ind w:right="180"/>
              <w:rPr>
                <w:rFonts w:ascii="Avenir" w:eastAsia="Avenir" w:hAnsi="Avenir" w:cs="Avenir"/>
              </w:rPr>
            </w:pPr>
            <w:r>
              <w:rPr>
                <w:rFonts w:ascii="Avenir" w:eastAsia="Avenir" w:hAnsi="Avenir" w:cs="Avenir"/>
                <w:b/>
                <w:bCs/>
              </w:rPr>
              <w:t>Patterns</w:t>
            </w:r>
            <w:r>
              <w:rPr>
                <w:rFonts w:ascii="Avenir" w:eastAsia="Avenir" w:hAnsi="Avenir" w:cs="Avenir"/>
              </w:rPr>
              <w:t xml:space="preserve"> Observed patterns in nature guide organization and classification and prompt questions about relationships and causes underlying them.</w:t>
            </w:r>
          </w:p>
        </w:tc>
      </w:tr>
      <w:tr w:rsidR="0099633B" w14:paraId="4905ADC2" w14:textId="77777777">
        <w:trPr>
          <w:trHeight w:val="420"/>
        </w:trPr>
        <w:tc>
          <w:tcPr>
            <w:tcW w:w="1800" w:type="dxa"/>
            <w:tcBorders>
              <w:top w:val="single" w:sz="4" w:space="0" w:color="000000"/>
              <w:left w:val="single" w:sz="4" w:space="0" w:color="000000"/>
              <w:bottom w:val="single" w:sz="4" w:space="0" w:color="000000"/>
              <w:right w:val="single" w:sz="4" w:space="0" w:color="000000"/>
            </w:tcBorders>
            <w:shd w:val="clear" w:color="auto" w:fill="666666"/>
            <w:tcMar>
              <w:top w:w="0" w:type="dxa"/>
              <w:left w:w="0" w:type="dxa"/>
              <w:bottom w:w="0" w:type="dxa"/>
              <w:right w:w="0" w:type="dxa"/>
            </w:tcMar>
            <w:vAlign w:val="center"/>
          </w:tcPr>
          <w:p w14:paraId="73398A74" w14:textId="77777777" w:rsidR="0099633B" w:rsidRDefault="00000000">
            <w:pPr>
              <w:pBdr>
                <w:top w:val="nil"/>
                <w:left w:val="nil"/>
                <w:bottom w:val="nil"/>
                <w:right w:val="nil"/>
                <w:between w:val="nil"/>
              </w:pBdr>
              <w:spacing w:line="240" w:lineRule="auto"/>
              <w:ind w:left="90"/>
              <w:jc w:val="center"/>
              <w:rPr>
                <w:rFonts w:ascii="Avenir" w:eastAsia="Avenir" w:hAnsi="Avenir" w:cs="Avenir"/>
                <w:color w:val="FFFFFF"/>
              </w:rPr>
            </w:pPr>
            <w:r>
              <w:rPr>
                <w:rFonts w:ascii="Avenir" w:eastAsia="Avenir" w:hAnsi="Avenir" w:cs="Avenir"/>
                <w:color w:val="FFFFFF"/>
              </w:rPr>
              <w:lastRenderedPageBreak/>
              <w:t xml:space="preserve">Staging the Question </w:t>
            </w:r>
          </w:p>
        </w:tc>
        <w:tc>
          <w:tcPr>
            <w:tcW w:w="9000"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18178E2" w14:textId="77777777" w:rsidR="0099633B" w:rsidRDefault="00000000">
            <w:pPr>
              <w:numPr>
                <w:ilvl w:val="0"/>
                <w:numId w:val="11"/>
              </w:numPr>
              <w:pBdr>
                <w:top w:val="nil"/>
                <w:left w:val="nil"/>
                <w:bottom w:val="nil"/>
                <w:right w:val="nil"/>
                <w:between w:val="nil"/>
              </w:pBdr>
              <w:spacing w:line="240" w:lineRule="auto"/>
              <w:ind w:right="180"/>
              <w:rPr>
                <w:rFonts w:ascii="Avenir" w:eastAsia="Avenir" w:hAnsi="Avenir" w:cs="Avenir"/>
              </w:rPr>
            </w:pPr>
            <w:r>
              <w:rPr>
                <w:rFonts w:ascii="Avenir" w:eastAsia="Avenir" w:hAnsi="Avenir" w:cs="Avenir"/>
              </w:rPr>
              <w:t xml:space="preserve">Take a walk around the campus, making a note of any plants, animals, insects, etc. that you know/see. It is ok if you don’t know a lot of their names! Mark the ones you do know down on a campus map. </w:t>
            </w:r>
          </w:p>
          <w:p w14:paraId="5F07296D" w14:textId="77777777" w:rsidR="0099633B" w:rsidRDefault="00000000">
            <w:pPr>
              <w:numPr>
                <w:ilvl w:val="0"/>
                <w:numId w:val="11"/>
              </w:numPr>
              <w:pBdr>
                <w:top w:val="nil"/>
                <w:left w:val="nil"/>
                <w:bottom w:val="nil"/>
                <w:right w:val="nil"/>
                <w:between w:val="nil"/>
              </w:pBdr>
              <w:spacing w:line="240" w:lineRule="auto"/>
              <w:ind w:right="180"/>
              <w:rPr>
                <w:rFonts w:ascii="Avenir" w:eastAsia="Avenir" w:hAnsi="Avenir" w:cs="Avenir"/>
              </w:rPr>
            </w:pPr>
            <w:r>
              <w:rPr>
                <w:rFonts w:ascii="Avenir" w:eastAsia="Avenir" w:hAnsi="Avenir" w:cs="Avenir"/>
              </w:rPr>
              <w:t>Pick one area and create a detailed map of all of the plants in that area, even if you don’t know what they are called. How many different kinds of plants are there? Did you see any animals or insects? How many and what kind (if you know)? Create a key for your map.</w:t>
            </w:r>
          </w:p>
          <w:p w14:paraId="30CD24B3" w14:textId="77777777" w:rsidR="0099633B" w:rsidRDefault="00000000">
            <w:pPr>
              <w:numPr>
                <w:ilvl w:val="0"/>
                <w:numId w:val="11"/>
              </w:numPr>
              <w:pBdr>
                <w:top w:val="nil"/>
                <w:left w:val="nil"/>
                <w:bottom w:val="nil"/>
                <w:right w:val="nil"/>
                <w:between w:val="nil"/>
              </w:pBdr>
              <w:spacing w:after="60" w:line="240" w:lineRule="auto"/>
              <w:ind w:right="180"/>
              <w:rPr>
                <w:rFonts w:ascii="Avenir" w:eastAsia="Avenir" w:hAnsi="Avenir" w:cs="Avenir"/>
              </w:rPr>
            </w:pPr>
            <w:r>
              <w:rPr>
                <w:rFonts w:ascii="Avenir" w:eastAsia="Avenir" w:hAnsi="Avenir" w:cs="Avenir"/>
              </w:rPr>
              <w:t xml:space="preserve">Come back together as a class and share your area maps. Which areas of campus are the most diverse (in terms of plants, animals, insects)? Why do you think that is? </w:t>
            </w:r>
          </w:p>
        </w:tc>
      </w:tr>
      <w:tr w:rsidR="0099633B" w14:paraId="4F298ED8" w14:textId="77777777">
        <w:trPr>
          <w:trHeight w:val="420"/>
        </w:trPr>
        <w:tc>
          <w:tcPr>
            <w:tcW w:w="3600" w:type="dxa"/>
            <w:gridSpan w:val="2"/>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vAlign w:val="center"/>
          </w:tcPr>
          <w:p w14:paraId="79E7D74C" w14:textId="77777777" w:rsidR="0099633B" w:rsidRDefault="00000000">
            <w:pPr>
              <w:pBdr>
                <w:top w:val="nil"/>
                <w:left w:val="nil"/>
                <w:bottom w:val="nil"/>
                <w:right w:val="nil"/>
                <w:between w:val="nil"/>
              </w:pBdr>
              <w:spacing w:line="240" w:lineRule="auto"/>
              <w:ind w:left="90" w:right="90"/>
              <w:jc w:val="center"/>
              <w:rPr>
                <w:rFonts w:ascii="Avenir" w:eastAsia="Avenir" w:hAnsi="Avenir" w:cs="Avenir"/>
                <w:b/>
                <w:bCs/>
              </w:rPr>
            </w:pPr>
            <w:r>
              <w:rPr>
                <w:rFonts w:ascii="Avenir" w:eastAsia="Avenir" w:hAnsi="Avenir" w:cs="Avenir"/>
                <w:b/>
                <w:bCs/>
              </w:rPr>
              <w:t>Supporting Question 1</w:t>
            </w:r>
          </w:p>
        </w:tc>
        <w:tc>
          <w:tcPr>
            <w:tcW w:w="3600"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vAlign w:val="center"/>
          </w:tcPr>
          <w:p w14:paraId="4E3B670F" w14:textId="77777777" w:rsidR="0099633B" w:rsidRDefault="00000000">
            <w:pPr>
              <w:pBdr>
                <w:top w:val="nil"/>
                <w:left w:val="nil"/>
                <w:bottom w:val="nil"/>
                <w:right w:val="nil"/>
                <w:between w:val="nil"/>
              </w:pBdr>
              <w:spacing w:line="240" w:lineRule="auto"/>
              <w:ind w:left="90" w:right="90"/>
              <w:jc w:val="center"/>
              <w:rPr>
                <w:rFonts w:ascii="Avenir" w:eastAsia="Avenir" w:hAnsi="Avenir" w:cs="Avenir"/>
                <w:b/>
                <w:bCs/>
              </w:rPr>
            </w:pPr>
            <w:r>
              <w:rPr>
                <w:rFonts w:ascii="Avenir" w:eastAsia="Avenir" w:hAnsi="Avenir" w:cs="Avenir"/>
                <w:b/>
                <w:bCs/>
              </w:rPr>
              <w:t>Supporting Question 1</w:t>
            </w:r>
          </w:p>
        </w:tc>
        <w:tc>
          <w:tcPr>
            <w:tcW w:w="3600"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vAlign w:val="center"/>
          </w:tcPr>
          <w:p w14:paraId="57ED8C3B" w14:textId="77777777" w:rsidR="0099633B" w:rsidRDefault="00000000">
            <w:pPr>
              <w:pBdr>
                <w:top w:val="nil"/>
                <w:left w:val="nil"/>
                <w:bottom w:val="nil"/>
                <w:right w:val="nil"/>
                <w:between w:val="nil"/>
              </w:pBdr>
              <w:spacing w:line="240" w:lineRule="auto"/>
              <w:ind w:left="90" w:right="90"/>
              <w:jc w:val="center"/>
              <w:rPr>
                <w:rFonts w:ascii="Avenir" w:eastAsia="Avenir" w:hAnsi="Avenir" w:cs="Avenir"/>
                <w:b/>
                <w:bCs/>
              </w:rPr>
            </w:pPr>
            <w:r>
              <w:rPr>
                <w:rFonts w:ascii="Avenir" w:eastAsia="Avenir" w:hAnsi="Avenir" w:cs="Avenir"/>
                <w:b/>
                <w:bCs/>
              </w:rPr>
              <w:t>Supporting Question 1</w:t>
            </w:r>
          </w:p>
        </w:tc>
      </w:tr>
      <w:tr w:rsidR="0099633B" w14:paraId="600979AB" w14:textId="77777777">
        <w:trPr>
          <w:trHeight w:val="420"/>
        </w:trPr>
        <w:tc>
          <w:tcPr>
            <w:tcW w:w="3600"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859E564" w14:textId="77777777" w:rsidR="0099633B" w:rsidRDefault="00000000">
            <w:pPr>
              <w:pBdr>
                <w:top w:val="nil"/>
                <w:left w:val="nil"/>
                <w:bottom w:val="nil"/>
                <w:right w:val="nil"/>
                <w:between w:val="nil"/>
              </w:pBdr>
              <w:spacing w:line="240" w:lineRule="auto"/>
              <w:ind w:left="90" w:right="90" w:hanging="15"/>
              <w:jc w:val="center"/>
              <w:rPr>
                <w:rFonts w:ascii="Avenir" w:eastAsia="Avenir" w:hAnsi="Avenir" w:cs="Avenir"/>
              </w:rPr>
            </w:pPr>
            <w:r>
              <w:rPr>
                <w:rFonts w:ascii="Avenir" w:eastAsia="Avenir" w:hAnsi="Avenir" w:cs="Avenir"/>
                <w:b/>
                <w:bCs/>
              </w:rPr>
              <w:t>What is urban biodiversity?</w:t>
            </w:r>
          </w:p>
        </w:tc>
        <w:tc>
          <w:tcPr>
            <w:tcW w:w="360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BC1D689" w14:textId="77777777" w:rsidR="0099633B" w:rsidRDefault="00000000">
            <w:pPr>
              <w:spacing w:line="240" w:lineRule="auto"/>
              <w:ind w:left="90" w:right="90" w:hanging="15"/>
              <w:jc w:val="center"/>
              <w:rPr>
                <w:rFonts w:ascii="Avenir" w:eastAsia="Avenir" w:hAnsi="Avenir" w:cs="Avenir"/>
              </w:rPr>
            </w:pPr>
            <w:r>
              <w:rPr>
                <w:rFonts w:ascii="Avenir" w:eastAsia="Avenir" w:hAnsi="Avenir" w:cs="Avenir"/>
                <w:b/>
                <w:bCs/>
              </w:rPr>
              <w:t>How can we represent (this) data in a meaningful way?</w:t>
            </w:r>
          </w:p>
        </w:tc>
        <w:tc>
          <w:tcPr>
            <w:tcW w:w="3600" w:type="dxa"/>
            <w:tcBorders>
              <w:top w:val="single" w:sz="8" w:space="0" w:color="000000"/>
              <w:left w:val="single" w:sz="8" w:space="0" w:color="000000"/>
              <w:bottom w:val="single" w:sz="8" w:space="0" w:color="000000"/>
              <w:right w:val="nil"/>
            </w:tcBorders>
            <w:tcMar>
              <w:top w:w="0" w:type="dxa"/>
              <w:left w:w="0" w:type="dxa"/>
              <w:bottom w:w="0" w:type="dxa"/>
              <w:right w:w="0" w:type="dxa"/>
            </w:tcMar>
            <w:vAlign w:val="center"/>
          </w:tcPr>
          <w:p w14:paraId="56504239" w14:textId="77777777" w:rsidR="0099633B" w:rsidRDefault="00000000">
            <w:pPr>
              <w:widowControl w:val="0"/>
              <w:spacing w:line="240" w:lineRule="auto"/>
              <w:ind w:left="90" w:right="90" w:hanging="15"/>
              <w:jc w:val="center"/>
              <w:rPr>
                <w:rFonts w:ascii="Avenir" w:eastAsia="Avenir" w:hAnsi="Avenir" w:cs="Avenir"/>
              </w:rPr>
            </w:pPr>
            <w:r>
              <w:rPr>
                <w:rFonts w:ascii="Avenir" w:eastAsia="Avenir" w:hAnsi="Avenir" w:cs="Avenir"/>
                <w:b/>
                <w:bCs/>
              </w:rPr>
              <w:t>What is phenology?</w:t>
            </w:r>
          </w:p>
        </w:tc>
      </w:tr>
      <w:tr w:rsidR="0099633B" w14:paraId="63F55E92" w14:textId="77777777">
        <w:trPr>
          <w:trHeight w:val="420"/>
        </w:trPr>
        <w:tc>
          <w:tcPr>
            <w:tcW w:w="3600"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0" w:type="dxa"/>
              <w:bottom w:w="0" w:type="dxa"/>
              <w:right w:w="0" w:type="dxa"/>
            </w:tcMar>
            <w:vAlign w:val="center"/>
          </w:tcPr>
          <w:p w14:paraId="668D83B7" w14:textId="77777777" w:rsidR="0099633B" w:rsidRDefault="00000000">
            <w:pPr>
              <w:pBdr>
                <w:top w:val="nil"/>
                <w:left w:val="nil"/>
                <w:bottom w:val="nil"/>
                <w:right w:val="nil"/>
                <w:between w:val="nil"/>
              </w:pBdr>
              <w:spacing w:line="240" w:lineRule="auto"/>
              <w:ind w:left="90" w:right="90"/>
              <w:jc w:val="center"/>
              <w:rPr>
                <w:rFonts w:ascii="Avenir" w:eastAsia="Avenir" w:hAnsi="Avenir" w:cs="Avenir"/>
                <w:b/>
                <w:bCs/>
              </w:rPr>
            </w:pPr>
            <w:r>
              <w:rPr>
                <w:rFonts w:ascii="Avenir" w:eastAsia="Avenir" w:hAnsi="Avenir" w:cs="Avenir"/>
                <w:b/>
                <w:bCs/>
              </w:rPr>
              <w:t>Formative Performance Task</w:t>
            </w:r>
          </w:p>
        </w:tc>
        <w:tc>
          <w:tcPr>
            <w:tcW w:w="3600" w:type="dxa"/>
            <w:tcBorders>
              <w:top w:val="single" w:sz="4" w:space="0" w:color="000000"/>
              <w:left w:val="single" w:sz="4" w:space="0" w:color="000000"/>
              <w:bottom w:val="single" w:sz="4" w:space="0" w:color="000000"/>
              <w:right w:val="single" w:sz="4" w:space="0" w:color="000000"/>
            </w:tcBorders>
            <w:shd w:val="clear" w:color="auto" w:fill="D9D9D9"/>
            <w:tcMar>
              <w:top w:w="0" w:type="dxa"/>
              <w:left w:w="0" w:type="dxa"/>
              <w:bottom w:w="0" w:type="dxa"/>
              <w:right w:w="0" w:type="dxa"/>
            </w:tcMar>
            <w:vAlign w:val="center"/>
          </w:tcPr>
          <w:p w14:paraId="5E02E137" w14:textId="77777777" w:rsidR="0099633B" w:rsidRDefault="00000000">
            <w:pPr>
              <w:spacing w:line="240" w:lineRule="auto"/>
              <w:ind w:left="90" w:right="90"/>
              <w:jc w:val="center"/>
              <w:rPr>
                <w:rFonts w:ascii="Avenir" w:eastAsia="Avenir" w:hAnsi="Avenir" w:cs="Avenir"/>
                <w:b/>
                <w:bCs/>
              </w:rPr>
            </w:pPr>
            <w:r>
              <w:rPr>
                <w:rFonts w:ascii="Avenir" w:eastAsia="Avenir" w:hAnsi="Avenir" w:cs="Avenir"/>
                <w:b/>
                <w:bCs/>
              </w:rPr>
              <w:t>Formative Performance Task</w:t>
            </w:r>
          </w:p>
        </w:tc>
        <w:tc>
          <w:tcPr>
            <w:tcW w:w="3600" w:type="dxa"/>
            <w:tcBorders>
              <w:top w:val="single" w:sz="8" w:space="0" w:color="000000"/>
              <w:left w:val="single" w:sz="8" w:space="0" w:color="000000"/>
              <w:bottom w:val="single" w:sz="8" w:space="0" w:color="000000"/>
              <w:right w:val="nil"/>
            </w:tcBorders>
            <w:shd w:val="clear" w:color="auto" w:fill="D9D9D9"/>
            <w:tcMar>
              <w:top w:w="0" w:type="dxa"/>
              <w:left w:w="0" w:type="dxa"/>
              <w:bottom w:w="0" w:type="dxa"/>
              <w:right w:w="0" w:type="dxa"/>
            </w:tcMar>
            <w:vAlign w:val="center"/>
          </w:tcPr>
          <w:p w14:paraId="2F86DDBD" w14:textId="77777777" w:rsidR="0099633B" w:rsidRDefault="00000000">
            <w:pPr>
              <w:widowControl w:val="0"/>
              <w:spacing w:line="240" w:lineRule="auto"/>
              <w:ind w:left="90" w:right="90"/>
              <w:jc w:val="center"/>
              <w:rPr>
                <w:rFonts w:ascii="Avenir" w:eastAsia="Avenir" w:hAnsi="Avenir" w:cs="Avenir"/>
                <w:b/>
                <w:bCs/>
              </w:rPr>
            </w:pPr>
            <w:r>
              <w:rPr>
                <w:rFonts w:ascii="Avenir" w:eastAsia="Avenir" w:hAnsi="Avenir" w:cs="Avenir"/>
                <w:b/>
                <w:bCs/>
              </w:rPr>
              <w:t>Formative Performance Task</w:t>
            </w:r>
          </w:p>
        </w:tc>
      </w:tr>
      <w:tr w:rsidR="0099633B" w14:paraId="7CA7C335" w14:textId="77777777">
        <w:trPr>
          <w:trHeight w:val="474"/>
        </w:trPr>
        <w:tc>
          <w:tcPr>
            <w:tcW w:w="3600"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739E8BF" w14:textId="77777777" w:rsidR="0099633B" w:rsidRDefault="00000000">
            <w:pPr>
              <w:pBdr>
                <w:top w:val="nil"/>
                <w:left w:val="nil"/>
                <w:bottom w:val="nil"/>
                <w:right w:val="nil"/>
                <w:between w:val="nil"/>
              </w:pBdr>
              <w:spacing w:line="240" w:lineRule="auto"/>
              <w:ind w:left="180" w:right="90"/>
              <w:rPr>
                <w:rFonts w:ascii="Avenir" w:eastAsia="Avenir" w:hAnsi="Avenir" w:cs="Avenir"/>
              </w:rPr>
            </w:pPr>
            <w:r>
              <w:rPr>
                <w:rFonts w:ascii="Avenir" w:eastAsia="Avenir" w:hAnsi="Avenir" w:cs="Avenir"/>
              </w:rPr>
              <w:t xml:space="preserve">Based on the area maps already created, pick 5 locations around campus to focus on. Take surveys around campus of birds, plants, animals &amp; insects, and any other data that your class feels is important. </w:t>
            </w:r>
          </w:p>
          <w:p w14:paraId="63A2BBD4" w14:textId="77777777" w:rsidR="0099633B" w:rsidRDefault="0099633B">
            <w:pPr>
              <w:pBdr>
                <w:top w:val="nil"/>
                <w:left w:val="nil"/>
                <w:bottom w:val="nil"/>
                <w:right w:val="nil"/>
                <w:between w:val="nil"/>
              </w:pBdr>
              <w:spacing w:line="240" w:lineRule="auto"/>
              <w:ind w:right="90"/>
              <w:rPr>
                <w:rFonts w:ascii="Avenir" w:eastAsia="Avenir" w:hAnsi="Avenir" w:cs="Avenir"/>
              </w:rPr>
            </w:pPr>
          </w:p>
        </w:tc>
        <w:tc>
          <w:tcPr>
            <w:tcW w:w="360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50CA90D" w14:textId="77777777" w:rsidR="0099633B" w:rsidRDefault="00000000">
            <w:pPr>
              <w:spacing w:line="240" w:lineRule="auto"/>
              <w:ind w:left="180" w:right="90"/>
              <w:rPr>
                <w:rFonts w:ascii="Avenir" w:eastAsia="Avenir" w:hAnsi="Avenir" w:cs="Avenir"/>
              </w:rPr>
            </w:pPr>
            <w:r>
              <w:rPr>
                <w:rFonts w:ascii="Avenir" w:eastAsia="Avenir" w:hAnsi="Avenir" w:cs="Avenir"/>
              </w:rPr>
              <w:t xml:space="preserve">Create a graph or some sort of data visualization that makes sense of the urban biodiversity data. </w:t>
            </w:r>
          </w:p>
        </w:tc>
        <w:tc>
          <w:tcPr>
            <w:tcW w:w="3600" w:type="dxa"/>
            <w:tcBorders>
              <w:top w:val="single" w:sz="8" w:space="0" w:color="000000"/>
              <w:left w:val="single" w:sz="8" w:space="0" w:color="000000"/>
              <w:bottom w:val="single" w:sz="8" w:space="0" w:color="000000"/>
              <w:right w:val="nil"/>
            </w:tcBorders>
            <w:tcMar>
              <w:top w:w="0" w:type="dxa"/>
              <w:left w:w="0" w:type="dxa"/>
              <w:bottom w:w="0" w:type="dxa"/>
              <w:right w:w="0" w:type="dxa"/>
            </w:tcMar>
            <w:vAlign w:val="center"/>
          </w:tcPr>
          <w:p w14:paraId="01BE4D4A" w14:textId="77777777" w:rsidR="0099633B" w:rsidRDefault="00000000">
            <w:pPr>
              <w:spacing w:line="240" w:lineRule="auto"/>
              <w:ind w:left="180" w:right="90"/>
              <w:rPr>
                <w:rFonts w:ascii="Avenir" w:eastAsia="Avenir" w:hAnsi="Avenir" w:cs="Avenir"/>
              </w:rPr>
            </w:pPr>
            <w:r>
              <w:rPr>
                <w:rFonts w:ascii="Avenir" w:eastAsia="Avenir" w:hAnsi="Avenir" w:cs="Avenir"/>
              </w:rPr>
              <w:t>Pick one animal, one plant, one bird, or one insect from the Sonoran Desert and create an infographic showing the phenological stages. Get some information from nature, before using the apps.</w:t>
            </w:r>
          </w:p>
        </w:tc>
      </w:tr>
      <w:tr w:rsidR="0099633B" w14:paraId="614DB49C" w14:textId="77777777">
        <w:trPr>
          <w:trHeight w:val="420"/>
        </w:trPr>
        <w:tc>
          <w:tcPr>
            <w:tcW w:w="3600"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0" w:type="dxa"/>
              <w:bottom w:w="0" w:type="dxa"/>
              <w:right w:w="0" w:type="dxa"/>
            </w:tcMar>
            <w:vAlign w:val="center"/>
          </w:tcPr>
          <w:p w14:paraId="4AF8B25B" w14:textId="77777777" w:rsidR="0099633B" w:rsidRDefault="00000000">
            <w:pPr>
              <w:pBdr>
                <w:top w:val="nil"/>
                <w:left w:val="nil"/>
                <w:bottom w:val="nil"/>
                <w:right w:val="nil"/>
                <w:between w:val="nil"/>
              </w:pBdr>
              <w:spacing w:line="240" w:lineRule="auto"/>
              <w:ind w:left="90" w:right="90"/>
              <w:jc w:val="center"/>
              <w:rPr>
                <w:rFonts w:ascii="Avenir" w:eastAsia="Avenir" w:hAnsi="Avenir" w:cs="Avenir"/>
                <w:b/>
                <w:bCs/>
              </w:rPr>
            </w:pPr>
            <w:r>
              <w:rPr>
                <w:rFonts w:ascii="Avenir" w:eastAsia="Avenir" w:hAnsi="Avenir" w:cs="Avenir"/>
                <w:b/>
                <w:bCs/>
              </w:rPr>
              <w:t>Featured Sources</w:t>
            </w:r>
          </w:p>
        </w:tc>
        <w:tc>
          <w:tcPr>
            <w:tcW w:w="3600" w:type="dxa"/>
            <w:tcBorders>
              <w:top w:val="single" w:sz="4" w:space="0" w:color="000000"/>
              <w:left w:val="single" w:sz="4" w:space="0" w:color="000000"/>
              <w:bottom w:val="single" w:sz="4" w:space="0" w:color="000000"/>
              <w:right w:val="single" w:sz="4" w:space="0" w:color="000000"/>
            </w:tcBorders>
            <w:shd w:val="clear" w:color="auto" w:fill="D9D9D9"/>
            <w:tcMar>
              <w:top w:w="0" w:type="dxa"/>
              <w:left w:w="0" w:type="dxa"/>
              <w:bottom w:w="0" w:type="dxa"/>
              <w:right w:w="0" w:type="dxa"/>
            </w:tcMar>
            <w:vAlign w:val="center"/>
          </w:tcPr>
          <w:p w14:paraId="41DF1F41" w14:textId="77777777" w:rsidR="0099633B" w:rsidRDefault="00000000">
            <w:pPr>
              <w:spacing w:line="240" w:lineRule="auto"/>
              <w:ind w:left="90" w:right="90"/>
              <w:jc w:val="center"/>
              <w:rPr>
                <w:rFonts w:ascii="Avenir" w:eastAsia="Avenir" w:hAnsi="Avenir" w:cs="Avenir"/>
                <w:b/>
                <w:bCs/>
              </w:rPr>
            </w:pPr>
            <w:r>
              <w:rPr>
                <w:rFonts w:ascii="Avenir" w:eastAsia="Avenir" w:hAnsi="Avenir" w:cs="Avenir"/>
                <w:b/>
                <w:bCs/>
              </w:rPr>
              <w:t>Featured Sources</w:t>
            </w:r>
          </w:p>
        </w:tc>
        <w:tc>
          <w:tcPr>
            <w:tcW w:w="3600" w:type="dxa"/>
            <w:tcBorders>
              <w:top w:val="single" w:sz="8" w:space="0" w:color="000000"/>
              <w:left w:val="single" w:sz="8" w:space="0" w:color="000000"/>
              <w:bottom w:val="single" w:sz="8" w:space="0" w:color="000000"/>
              <w:right w:val="nil"/>
            </w:tcBorders>
            <w:shd w:val="clear" w:color="auto" w:fill="D9D9D9"/>
            <w:tcMar>
              <w:top w:w="0" w:type="dxa"/>
              <w:left w:w="0" w:type="dxa"/>
              <w:bottom w:w="0" w:type="dxa"/>
              <w:right w:w="0" w:type="dxa"/>
            </w:tcMar>
            <w:vAlign w:val="center"/>
          </w:tcPr>
          <w:p w14:paraId="27BEE46B" w14:textId="77777777" w:rsidR="0099633B" w:rsidRDefault="00000000">
            <w:pPr>
              <w:widowControl w:val="0"/>
              <w:spacing w:line="240" w:lineRule="auto"/>
              <w:ind w:left="90" w:right="90"/>
              <w:jc w:val="center"/>
              <w:rPr>
                <w:rFonts w:ascii="Avenir" w:eastAsia="Avenir" w:hAnsi="Avenir" w:cs="Avenir"/>
                <w:b/>
                <w:bCs/>
              </w:rPr>
            </w:pPr>
            <w:r>
              <w:rPr>
                <w:rFonts w:ascii="Avenir" w:eastAsia="Avenir" w:hAnsi="Avenir" w:cs="Avenir"/>
                <w:b/>
                <w:bCs/>
              </w:rPr>
              <w:t>Featured Sources</w:t>
            </w:r>
          </w:p>
        </w:tc>
      </w:tr>
      <w:tr w:rsidR="0099633B" w14:paraId="5D73EB8A" w14:textId="77777777">
        <w:trPr>
          <w:trHeight w:val="420"/>
        </w:trPr>
        <w:tc>
          <w:tcPr>
            <w:tcW w:w="3600"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D16B968" w14:textId="77777777" w:rsidR="0099633B" w:rsidRDefault="00000000">
            <w:pPr>
              <w:numPr>
                <w:ilvl w:val="0"/>
                <w:numId w:val="6"/>
              </w:numPr>
              <w:pBdr>
                <w:top w:val="nil"/>
                <w:bottom w:val="nil"/>
                <w:right w:val="nil"/>
                <w:between w:val="nil"/>
              </w:pBdr>
              <w:spacing w:line="240" w:lineRule="auto"/>
              <w:ind w:right="90"/>
              <w:rPr>
                <w:rFonts w:ascii="Avenir" w:eastAsia="Avenir" w:hAnsi="Avenir" w:cs="Avenir"/>
              </w:rPr>
            </w:pPr>
            <w:hyperlink r:id="rId8">
              <w:r>
                <w:rPr>
                  <w:rFonts w:ascii="Avenir" w:eastAsia="Avenir" w:hAnsi="Avenir" w:cs="Avenir"/>
                  <w:color w:val="1155CC"/>
                  <w:u w:val="single"/>
                </w:rPr>
                <w:t>What Is Biodiversity? | Smithsonian National Museum of Natural History</w:t>
              </w:r>
            </w:hyperlink>
            <w:r>
              <w:rPr>
                <w:rFonts w:ascii="Avenir" w:eastAsia="Avenir" w:hAnsi="Avenir" w:cs="Avenir"/>
              </w:rPr>
              <w:t xml:space="preserve"> </w:t>
            </w:r>
          </w:p>
          <w:p w14:paraId="6BD3CAD5" w14:textId="77777777" w:rsidR="0099633B" w:rsidRDefault="00000000">
            <w:pPr>
              <w:numPr>
                <w:ilvl w:val="0"/>
                <w:numId w:val="6"/>
              </w:numPr>
              <w:pBdr>
                <w:top w:val="nil"/>
                <w:bottom w:val="nil"/>
                <w:right w:val="nil"/>
                <w:between w:val="nil"/>
              </w:pBdr>
              <w:spacing w:line="240" w:lineRule="auto"/>
              <w:ind w:right="90"/>
              <w:rPr>
                <w:rFonts w:ascii="Avenir" w:eastAsia="Avenir" w:hAnsi="Avenir" w:cs="Avenir"/>
              </w:rPr>
            </w:pPr>
            <w:hyperlink r:id="rId9">
              <w:r>
                <w:rPr>
                  <w:rFonts w:ascii="Avenir" w:eastAsia="Avenir" w:hAnsi="Avenir" w:cs="Avenir"/>
                  <w:color w:val="1155CC"/>
                  <w:u w:val="single"/>
                </w:rPr>
                <w:t>Can You Name The Birds Around Us Activity | Santa Cruz River Connections</w:t>
              </w:r>
            </w:hyperlink>
          </w:p>
          <w:p w14:paraId="3719378E" w14:textId="77777777" w:rsidR="0099633B" w:rsidRDefault="00000000">
            <w:pPr>
              <w:numPr>
                <w:ilvl w:val="0"/>
                <w:numId w:val="6"/>
              </w:numPr>
              <w:pBdr>
                <w:top w:val="nil"/>
                <w:bottom w:val="nil"/>
                <w:right w:val="nil"/>
                <w:between w:val="nil"/>
              </w:pBdr>
              <w:spacing w:line="240" w:lineRule="auto"/>
              <w:ind w:right="90"/>
              <w:rPr>
                <w:rFonts w:ascii="Avenir" w:eastAsia="Avenir" w:hAnsi="Avenir" w:cs="Avenir"/>
              </w:rPr>
            </w:pPr>
            <w:hyperlink r:id="rId10">
              <w:r>
                <w:rPr>
                  <w:rFonts w:ascii="Avenir" w:eastAsia="Avenir" w:hAnsi="Avenir" w:cs="Avenir"/>
                  <w:color w:val="1155CC"/>
                  <w:u w:val="single"/>
                </w:rPr>
                <w:t>Can You Name The Plants Around Us Activity</w:t>
              </w:r>
            </w:hyperlink>
            <w:r>
              <w:rPr>
                <w:rFonts w:ascii="Avenir" w:eastAsia="Avenir" w:hAnsi="Avenir" w:cs="Avenir"/>
              </w:rPr>
              <w:t xml:space="preserve"> </w:t>
            </w:r>
          </w:p>
          <w:p w14:paraId="5D7504E5" w14:textId="77777777" w:rsidR="0099633B" w:rsidRDefault="00000000">
            <w:pPr>
              <w:numPr>
                <w:ilvl w:val="0"/>
                <w:numId w:val="6"/>
              </w:numPr>
              <w:pBdr>
                <w:top w:val="nil"/>
                <w:bottom w:val="nil"/>
                <w:right w:val="nil"/>
                <w:between w:val="nil"/>
              </w:pBdr>
              <w:spacing w:line="240" w:lineRule="auto"/>
              <w:ind w:right="90"/>
              <w:rPr>
                <w:rFonts w:ascii="Avenir" w:eastAsia="Avenir" w:hAnsi="Avenir" w:cs="Avenir"/>
              </w:rPr>
            </w:pPr>
            <w:hyperlink r:id="rId11">
              <w:r>
                <w:rPr>
                  <w:rFonts w:ascii="Avenir" w:eastAsia="Avenir" w:hAnsi="Avenir" w:cs="Avenir"/>
                  <w:color w:val="1155CC"/>
                  <w:u w:val="single"/>
                </w:rPr>
                <w:t>iNaturalist | Home</w:t>
              </w:r>
            </w:hyperlink>
            <w:r>
              <w:rPr>
                <w:rFonts w:ascii="Avenir" w:eastAsia="Avenir" w:hAnsi="Avenir" w:cs="Avenir"/>
              </w:rPr>
              <w:t xml:space="preserve"> </w:t>
            </w:r>
          </w:p>
          <w:p w14:paraId="6D49BBE0" w14:textId="77777777" w:rsidR="0099633B" w:rsidRDefault="00000000">
            <w:pPr>
              <w:numPr>
                <w:ilvl w:val="0"/>
                <w:numId w:val="6"/>
              </w:numPr>
              <w:pBdr>
                <w:top w:val="nil"/>
                <w:bottom w:val="nil"/>
                <w:right w:val="nil"/>
                <w:between w:val="nil"/>
              </w:pBdr>
              <w:spacing w:line="240" w:lineRule="auto"/>
              <w:ind w:right="90"/>
              <w:rPr>
                <w:rFonts w:ascii="Avenir" w:eastAsia="Avenir" w:hAnsi="Avenir" w:cs="Avenir"/>
              </w:rPr>
            </w:pPr>
            <w:hyperlink r:id="rId12">
              <w:r>
                <w:rPr>
                  <w:rFonts w:ascii="Avenir" w:eastAsia="Avenir" w:hAnsi="Avenir" w:cs="Avenir"/>
                  <w:color w:val="1155CC"/>
                  <w:u w:val="single"/>
                </w:rPr>
                <w:t>Merlin Bird ID</w:t>
              </w:r>
            </w:hyperlink>
            <w:r>
              <w:rPr>
                <w:rFonts w:ascii="Avenir" w:eastAsia="Avenir" w:hAnsi="Avenir" w:cs="Avenir"/>
              </w:rPr>
              <w:t xml:space="preserve"> </w:t>
            </w:r>
          </w:p>
          <w:p w14:paraId="40B975CA" w14:textId="77777777" w:rsidR="0099633B" w:rsidRDefault="00000000">
            <w:pPr>
              <w:numPr>
                <w:ilvl w:val="0"/>
                <w:numId w:val="6"/>
              </w:numPr>
              <w:pBdr>
                <w:top w:val="nil"/>
                <w:bottom w:val="nil"/>
                <w:right w:val="nil"/>
                <w:between w:val="nil"/>
              </w:pBdr>
              <w:spacing w:line="240" w:lineRule="auto"/>
              <w:ind w:right="90"/>
              <w:rPr>
                <w:rFonts w:ascii="Avenir" w:eastAsia="Avenir" w:hAnsi="Avenir" w:cs="Avenir"/>
              </w:rPr>
            </w:pPr>
            <w:hyperlink r:id="rId13">
              <w:r>
                <w:rPr>
                  <w:rFonts w:ascii="Avenir" w:eastAsia="Avenir" w:hAnsi="Avenir" w:cs="Avenir"/>
                  <w:color w:val="1155CC"/>
                  <w:u w:val="single"/>
                </w:rPr>
                <w:t>Ironwood Tree Experience W.A.T.E.R Field Study | BioBlitz Lesson Plan</w:t>
              </w:r>
            </w:hyperlink>
            <w:r>
              <w:rPr>
                <w:rFonts w:ascii="Avenir" w:eastAsia="Avenir" w:hAnsi="Avenir" w:cs="Avenir"/>
              </w:rPr>
              <w:t xml:space="preserve"> </w:t>
            </w:r>
          </w:p>
        </w:tc>
        <w:tc>
          <w:tcPr>
            <w:tcW w:w="360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5E89223" w14:textId="77777777" w:rsidR="0099633B" w:rsidRDefault="00000000">
            <w:pPr>
              <w:numPr>
                <w:ilvl w:val="0"/>
                <w:numId w:val="8"/>
              </w:numPr>
              <w:spacing w:line="240" w:lineRule="auto"/>
              <w:ind w:right="90"/>
              <w:rPr>
                <w:rFonts w:ascii="Avenir" w:eastAsia="Avenir" w:hAnsi="Avenir" w:cs="Avenir"/>
              </w:rPr>
            </w:pPr>
            <w:hyperlink r:id="rId14">
              <w:r>
                <w:rPr>
                  <w:rFonts w:ascii="Avenir" w:eastAsia="Avenir" w:hAnsi="Avenir" w:cs="Avenir"/>
                  <w:color w:val="1155CC"/>
                  <w:u w:val="single"/>
                </w:rPr>
                <w:t>Exploring Data Through Art Lesson | Santa Cruz River Connections</w:t>
              </w:r>
            </w:hyperlink>
            <w:r>
              <w:rPr>
                <w:rFonts w:ascii="Avenir" w:eastAsia="Avenir" w:hAnsi="Avenir" w:cs="Avenir"/>
              </w:rPr>
              <w:t xml:space="preserve"> </w:t>
            </w:r>
          </w:p>
          <w:p w14:paraId="663B14B1" w14:textId="77777777" w:rsidR="0099633B" w:rsidRDefault="00000000">
            <w:pPr>
              <w:numPr>
                <w:ilvl w:val="0"/>
                <w:numId w:val="8"/>
              </w:numPr>
              <w:spacing w:line="240" w:lineRule="auto"/>
              <w:ind w:right="90"/>
              <w:rPr>
                <w:rFonts w:ascii="Avenir" w:eastAsia="Avenir" w:hAnsi="Avenir" w:cs="Avenir"/>
              </w:rPr>
            </w:pPr>
            <w:hyperlink r:id="rId15">
              <w:r>
                <w:rPr>
                  <w:rFonts w:ascii="Avenir" w:eastAsia="Avenir" w:hAnsi="Avenir" w:cs="Avenir"/>
                  <w:color w:val="1155CC"/>
                  <w:u w:val="single"/>
                </w:rPr>
                <w:t>Data Detectives: Inquiry and Visualization Lessons | Santa Cruz River Connections</w:t>
              </w:r>
            </w:hyperlink>
            <w:r>
              <w:rPr>
                <w:rFonts w:ascii="Avenir" w:eastAsia="Avenir" w:hAnsi="Avenir" w:cs="Avenir"/>
              </w:rPr>
              <w:t xml:space="preserve"> </w:t>
            </w:r>
          </w:p>
          <w:p w14:paraId="0395AB30" w14:textId="77777777" w:rsidR="0099633B" w:rsidRDefault="00000000">
            <w:pPr>
              <w:numPr>
                <w:ilvl w:val="0"/>
                <w:numId w:val="8"/>
              </w:numPr>
              <w:spacing w:line="240" w:lineRule="auto"/>
              <w:ind w:right="90"/>
              <w:rPr>
                <w:rFonts w:ascii="Avenir" w:eastAsia="Avenir" w:hAnsi="Avenir" w:cs="Avenir"/>
              </w:rPr>
            </w:pPr>
            <w:hyperlink r:id="rId16">
              <w:r>
                <w:rPr>
                  <w:rFonts w:ascii="Avenir" w:eastAsia="Avenir" w:hAnsi="Avenir" w:cs="Avenir"/>
                  <w:color w:val="1155CC"/>
                  <w:u w:val="single"/>
                </w:rPr>
                <w:t xml:space="preserve">Get to Know You Data Visualization (based on Dear </w:t>
              </w:r>
              <w:r>
                <w:rPr>
                  <w:rFonts w:ascii="Avenir" w:eastAsia="Avenir" w:hAnsi="Avenir" w:cs="Avenir"/>
                  <w:color w:val="1155CC"/>
                  <w:u w:val="single"/>
                </w:rPr>
                <w:lastRenderedPageBreak/>
                <w:t>Data) | Santa Cruz River Connections</w:t>
              </w:r>
            </w:hyperlink>
            <w:r>
              <w:rPr>
                <w:rFonts w:ascii="Avenir" w:eastAsia="Avenir" w:hAnsi="Avenir" w:cs="Avenir"/>
              </w:rPr>
              <w:t xml:space="preserve"> </w:t>
            </w:r>
          </w:p>
        </w:tc>
        <w:tc>
          <w:tcPr>
            <w:tcW w:w="3600" w:type="dxa"/>
            <w:tcBorders>
              <w:top w:val="single" w:sz="8" w:space="0" w:color="000000"/>
              <w:left w:val="single" w:sz="8" w:space="0" w:color="000000"/>
              <w:bottom w:val="single" w:sz="8" w:space="0" w:color="000000"/>
              <w:right w:val="nil"/>
            </w:tcBorders>
            <w:tcMar>
              <w:top w:w="0" w:type="dxa"/>
              <w:left w:w="0" w:type="dxa"/>
              <w:bottom w:w="0" w:type="dxa"/>
              <w:right w:w="0" w:type="dxa"/>
            </w:tcMar>
            <w:vAlign w:val="center"/>
          </w:tcPr>
          <w:p w14:paraId="1FD4FE98" w14:textId="77777777" w:rsidR="0099633B" w:rsidRDefault="00000000">
            <w:pPr>
              <w:widowControl w:val="0"/>
              <w:numPr>
                <w:ilvl w:val="0"/>
                <w:numId w:val="14"/>
              </w:numPr>
              <w:spacing w:line="240" w:lineRule="auto"/>
              <w:ind w:right="90"/>
              <w:rPr>
                <w:rFonts w:ascii="Avenir" w:eastAsia="Avenir" w:hAnsi="Avenir" w:cs="Avenir"/>
              </w:rPr>
            </w:pPr>
            <w:r>
              <w:rPr>
                <w:rFonts w:ascii="Avenir" w:eastAsia="Avenir" w:hAnsi="Avenir" w:cs="Avenir"/>
              </w:rPr>
              <w:lastRenderedPageBreak/>
              <w:t xml:space="preserve">Example: </w:t>
            </w:r>
            <w:hyperlink r:id="rId17">
              <w:r>
                <w:rPr>
                  <w:rFonts w:ascii="Avenir" w:eastAsia="Avenir" w:hAnsi="Avenir" w:cs="Avenir"/>
                  <w:color w:val="1155CC"/>
                  <w:u w:val="single"/>
                </w:rPr>
                <w:t>Phenological stages of macadamia plant</w:t>
              </w:r>
            </w:hyperlink>
            <w:r>
              <w:rPr>
                <w:rFonts w:ascii="Avenir" w:eastAsia="Avenir" w:hAnsi="Avenir" w:cs="Avenir"/>
              </w:rPr>
              <w:t xml:space="preserve"> </w:t>
            </w:r>
          </w:p>
          <w:p w14:paraId="4937E2DD" w14:textId="77777777" w:rsidR="0099633B" w:rsidRDefault="00000000">
            <w:pPr>
              <w:widowControl w:val="0"/>
              <w:numPr>
                <w:ilvl w:val="0"/>
                <w:numId w:val="14"/>
              </w:numPr>
              <w:spacing w:line="240" w:lineRule="auto"/>
              <w:ind w:right="90"/>
              <w:rPr>
                <w:rFonts w:ascii="Avenir" w:eastAsia="Avenir" w:hAnsi="Avenir" w:cs="Avenir"/>
              </w:rPr>
            </w:pPr>
            <w:hyperlink r:id="rId18">
              <w:r>
                <w:rPr>
                  <w:rFonts w:ascii="Avenir" w:eastAsia="Avenir" w:hAnsi="Avenir" w:cs="Avenir"/>
                  <w:color w:val="1155CC"/>
                  <w:u w:val="single"/>
                </w:rPr>
                <w:t>Why phenology? | USA National Phenology Network</w:t>
              </w:r>
            </w:hyperlink>
            <w:r>
              <w:rPr>
                <w:rFonts w:ascii="Avenir" w:eastAsia="Avenir" w:hAnsi="Avenir" w:cs="Avenir"/>
              </w:rPr>
              <w:t xml:space="preserve"> </w:t>
            </w:r>
          </w:p>
          <w:p w14:paraId="0007035E" w14:textId="77777777" w:rsidR="0099633B" w:rsidRDefault="00000000">
            <w:pPr>
              <w:widowControl w:val="0"/>
              <w:numPr>
                <w:ilvl w:val="0"/>
                <w:numId w:val="14"/>
              </w:numPr>
              <w:spacing w:line="240" w:lineRule="auto"/>
              <w:ind w:right="90"/>
              <w:rPr>
                <w:rFonts w:ascii="Avenir" w:eastAsia="Avenir" w:hAnsi="Avenir" w:cs="Avenir"/>
              </w:rPr>
            </w:pPr>
            <w:hyperlink r:id="rId19">
              <w:r>
                <w:rPr>
                  <w:rFonts w:ascii="Avenir" w:eastAsia="Avenir" w:hAnsi="Avenir" w:cs="Avenir"/>
                  <w:color w:val="1155CC"/>
                  <w:u w:val="single"/>
                </w:rPr>
                <w:t>Observe with Nature's Notebook | USA National Phenology Network</w:t>
              </w:r>
            </w:hyperlink>
          </w:p>
          <w:p w14:paraId="2818E0C7" w14:textId="77777777" w:rsidR="0099633B" w:rsidRDefault="00000000">
            <w:pPr>
              <w:widowControl w:val="0"/>
              <w:numPr>
                <w:ilvl w:val="0"/>
                <w:numId w:val="14"/>
              </w:numPr>
              <w:spacing w:line="240" w:lineRule="auto"/>
              <w:ind w:right="90"/>
              <w:rPr>
                <w:rFonts w:ascii="Avenir" w:eastAsia="Avenir" w:hAnsi="Avenir" w:cs="Avenir"/>
              </w:rPr>
            </w:pPr>
            <w:hyperlink r:id="rId20">
              <w:r>
                <w:rPr>
                  <w:rFonts w:ascii="Avenir" w:eastAsia="Avenir" w:hAnsi="Avenir" w:cs="Avenir"/>
                  <w:color w:val="1155CC"/>
                  <w:u w:val="single"/>
                </w:rPr>
                <w:t>National Phenology Network</w:t>
              </w:r>
            </w:hyperlink>
            <w:r>
              <w:rPr>
                <w:rFonts w:ascii="Avenir" w:eastAsia="Avenir" w:hAnsi="Avenir" w:cs="Avenir"/>
              </w:rPr>
              <w:t xml:space="preserve"> </w:t>
            </w:r>
          </w:p>
        </w:tc>
      </w:tr>
      <w:tr w:rsidR="0099633B" w14:paraId="7726F3D8" w14:textId="77777777">
        <w:trPr>
          <w:trHeight w:val="420"/>
        </w:trPr>
        <w:tc>
          <w:tcPr>
            <w:tcW w:w="3600"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0" w:type="dxa"/>
              <w:bottom w:w="0" w:type="dxa"/>
              <w:right w:w="0" w:type="dxa"/>
            </w:tcMar>
            <w:vAlign w:val="center"/>
          </w:tcPr>
          <w:p w14:paraId="431FEBEB" w14:textId="77777777" w:rsidR="0099633B" w:rsidRDefault="00000000">
            <w:pPr>
              <w:pBdr>
                <w:top w:val="nil"/>
                <w:left w:val="nil"/>
                <w:bottom w:val="nil"/>
                <w:right w:val="nil"/>
                <w:between w:val="nil"/>
              </w:pBdr>
              <w:spacing w:line="240" w:lineRule="auto"/>
              <w:ind w:left="90" w:right="90"/>
              <w:jc w:val="center"/>
              <w:rPr>
                <w:rFonts w:ascii="Avenir" w:eastAsia="Avenir" w:hAnsi="Avenir" w:cs="Avenir"/>
                <w:b/>
                <w:bCs/>
              </w:rPr>
            </w:pPr>
            <w:r>
              <w:rPr>
                <w:rFonts w:ascii="Avenir" w:eastAsia="Avenir" w:hAnsi="Avenir" w:cs="Avenir"/>
                <w:b/>
                <w:bCs/>
              </w:rPr>
              <w:t>Extension</w:t>
            </w:r>
          </w:p>
        </w:tc>
        <w:tc>
          <w:tcPr>
            <w:tcW w:w="3600" w:type="dxa"/>
            <w:tcBorders>
              <w:top w:val="single" w:sz="4" w:space="0" w:color="000000"/>
              <w:left w:val="single" w:sz="4" w:space="0" w:color="000000"/>
              <w:bottom w:val="single" w:sz="4" w:space="0" w:color="000000"/>
              <w:right w:val="single" w:sz="4" w:space="0" w:color="000000"/>
            </w:tcBorders>
            <w:shd w:val="clear" w:color="auto" w:fill="D9D9D9"/>
            <w:tcMar>
              <w:top w:w="0" w:type="dxa"/>
              <w:left w:w="0" w:type="dxa"/>
              <w:bottom w:w="0" w:type="dxa"/>
              <w:right w:w="0" w:type="dxa"/>
            </w:tcMar>
            <w:vAlign w:val="center"/>
          </w:tcPr>
          <w:p w14:paraId="3AAA6798" w14:textId="77777777" w:rsidR="0099633B" w:rsidRDefault="00000000">
            <w:pPr>
              <w:spacing w:line="240" w:lineRule="auto"/>
              <w:ind w:left="90" w:right="90"/>
              <w:jc w:val="center"/>
              <w:rPr>
                <w:rFonts w:ascii="Avenir" w:eastAsia="Avenir" w:hAnsi="Avenir" w:cs="Avenir"/>
                <w:b/>
                <w:bCs/>
              </w:rPr>
            </w:pPr>
            <w:r>
              <w:rPr>
                <w:rFonts w:ascii="Avenir" w:eastAsia="Avenir" w:hAnsi="Avenir" w:cs="Avenir"/>
                <w:b/>
                <w:bCs/>
              </w:rPr>
              <w:t>Extension</w:t>
            </w:r>
          </w:p>
        </w:tc>
        <w:tc>
          <w:tcPr>
            <w:tcW w:w="3600" w:type="dxa"/>
            <w:tcBorders>
              <w:top w:val="single" w:sz="8" w:space="0" w:color="000000"/>
              <w:left w:val="single" w:sz="8" w:space="0" w:color="000000"/>
              <w:bottom w:val="single" w:sz="8" w:space="0" w:color="000000"/>
              <w:right w:val="nil"/>
            </w:tcBorders>
            <w:shd w:val="clear" w:color="auto" w:fill="D9D9D9"/>
            <w:tcMar>
              <w:top w:w="0" w:type="dxa"/>
              <w:left w:w="0" w:type="dxa"/>
              <w:bottom w:w="0" w:type="dxa"/>
              <w:right w:w="0" w:type="dxa"/>
            </w:tcMar>
            <w:vAlign w:val="center"/>
          </w:tcPr>
          <w:p w14:paraId="3655082A" w14:textId="77777777" w:rsidR="0099633B" w:rsidRDefault="00000000">
            <w:pPr>
              <w:widowControl w:val="0"/>
              <w:spacing w:line="240" w:lineRule="auto"/>
              <w:ind w:left="90" w:right="90"/>
              <w:jc w:val="center"/>
              <w:rPr>
                <w:rFonts w:ascii="Avenir" w:eastAsia="Avenir" w:hAnsi="Avenir" w:cs="Avenir"/>
                <w:b/>
                <w:bCs/>
              </w:rPr>
            </w:pPr>
            <w:r>
              <w:rPr>
                <w:rFonts w:ascii="Avenir" w:eastAsia="Avenir" w:hAnsi="Avenir" w:cs="Avenir"/>
                <w:b/>
                <w:bCs/>
              </w:rPr>
              <w:t>Extension</w:t>
            </w:r>
          </w:p>
        </w:tc>
      </w:tr>
      <w:tr w:rsidR="0099633B" w14:paraId="16811298" w14:textId="77777777">
        <w:trPr>
          <w:trHeight w:val="420"/>
        </w:trPr>
        <w:tc>
          <w:tcPr>
            <w:tcW w:w="3600"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C659557" w14:textId="77777777" w:rsidR="0099633B" w:rsidRDefault="00000000">
            <w:pPr>
              <w:numPr>
                <w:ilvl w:val="0"/>
                <w:numId w:val="2"/>
              </w:numPr>
              <w:pBdr>
                <w:top w:val="nil"/>
                <w:bottom w:val="nil"/>
                <w:right w:val="nil"/>
                <w:between w:val="nil"/>
              </w:pBdr>
              <w:spacing w:line="240" w:lineRule="auto"/>
              <w:ind w:right="90"/>
              <w:rPr>
                <w:rFonts w:ascii="Avenir" w:eastAsia="Avenir" w:hAnsi="Avenir" w:cs="Avenir"/>
              </w:rPr>
            </w:pPr>
            <w:r>
              <w:rPr>
                <w:rFonts w:ascii="Avenir" w:eastAsia="Avenir" w:hAnsi="Avenir" w:cs="Avenir"/>
              </w:rPr>
              <w:t xml:space="preserve">Do nature journaling while collecting your data. </w:t>
            </w:r>
          </w:p>
          <w:p w14:paraId="501EE56C" w14:textId="77777777" w:rsidR="0099633B" w:rsidRDefault="00000000">
            <w:pPr>
              <w:numPr>
                <w:ilvl w:val="1"/>
                <w:numId w:val="2"/>
              </w:numPr>
              <w:pBdr>
                <w:top w:val="nil"/>
                <w:bottom w:val="nil"/>
                <w:right w:val="nil"/>
                <w:between w:val="nil"/>
              </w:pBdr>
              <w:spacing w:line="240" w:lineRule="auto"/>
              <w:ind w:right="90"/>
              <w:rPr>
                <w:rFonts w:ascii="Avenir" w:eastAsia="Avenir" w:hAnsi="Avenir" w:cs="Avenir"/>
              </w:rPr>
            </w:pPr>
            <w:hyperlink r:id="rId21">
              <w:r>
                <w:rPr>
                  <w:rFonts w:ascii="Avenir" w:eastAsia="Avenir" w:hAnsi="Avenir" w:cs="Avenir"/>
                  <w:color w:val="1155CC"/>
                  <w:u w:val="single"/>
                </w:rPr>
                <w:t>Field and Nature Journaling Scaffolds | Santa Cruz River Connection</w:t>
              </w:r>
            </w:hyperlink>
          </w:p>
          <w:p w14:paraId="4C5450A0" w14:textId="77777777" w:rsidR="0099633B" w:rsidRDefault="00000000">
            <w:pPr>
              <w:numPr>
                <w:ilvl w:val="1"/>
                <w:numId w:val="2"/>
              </w:numPr>
              <w:pBdr>
                <w:top w:val="nil"/>
                <w:bottom w:val="nil"/>
                <w:right w:val="nil"/>
                <w:between w:val="nil"/>
              </w:pBdr>
              <w:spacing w:line="240" w:lineRule="auto"/>
              <w:ind w:right="90"/>
              <w:rPr>
                <w:rFonts w:ascii="Avenir" w:eastAsia="Avenir" w:hAnsi="Avenir" w:cs="Avenir"/>
              </w:rPr>
            </w:pPr>
            <w:hyperlink r:id="rId22">
              <w:r>
                <w:rPr>
                  <w:rFonts w:ascii="Avenir" w:eastAsia="Avenir" w:hAnsi="Avenir" w:cs="Avenir"/>
                  <w:color w:val="1155CC"/>
                  <w:u w:val="single"/>
                </w:rPr>
                <w:t>Field and Nature Journaling (JM Laws) | Santa Cruz River Connections</w:t>
              </w:r>
            </w:hyperlink>
            <w:r>
              <w:rPr>
                <w:rFonts w:ascii="Avenir" w:eastAsia="Avenir" w:hAnsi="Avenir" w:cs="Avenir"/>
              </w:rPr>
              <w:t xml:space="preserve"> </w:t>
            </w:r>
          </w:p>
          <w:p w14:paraId="59A5F5A5" w14:textId="77777777" w:rsidR="0099633B" w:rsidRDefault="00000000">
            <w:pPr>
              <w:numPr>
                <w:ilvl w:val="0"/>
                <w:numId w:val="2"/>
              </w:numPr>
              <w:pBdr>
                <w:top w:val="nil"/>
                <w:bottom w:val="nil"/>
                <w:right w:val="nil"/>
                <w:between w:val="nil"/>
              </w:pBdr>
              <w:spacing w:line="240" w:lineRule="auto"/>
              <w:ind w:right="90"/>
              <w:rPr>
                <w:rFonts w:ascii="Avenir" w:eastAsia="Avenir" w:hAnsi="Avenir" w:cs="Avenir"/>
              </w:rPr>
            </w:pPr>
            <w:r>
              <w:rPr>
                <w:rFonts w:ascii="Avenir" w:eastAsia="Avenir" w:hAnsi="Avenir" w:cs="Avenir"/>
              </w:rPr>
              <w:t xml:space="preserve">Ironwood Tree Experience W.A.T.E.R Field Study: </w:t>
            </w:r>
            <w:hyperlink r:id="rId23">
              <w:r>
                <w:rPr>
                  <w:rFonts w:ascii="Avenir" w:eastAsia="Avenir" w:hAnsi="Avenir" w:cs="Avenir"/>
                  <w:color w:val="1155CC"/>
                  <w:u w:val="single"/>
                </w:rPr>
                <w:t>BioBlitz</w:t>
              </w:r>
            </w:hyperlink>
          </w:p>
          <w:p w14:paraId="4ECDADE1" w14:textId="77777777" w:rsidR="0099633B" w:rsidRDefault="00000000">
            <w:pPr>
              <w:numPr>
                <w:ilvl w:val="0"/>
                <w:numId w:val="2"/>
              </w:numPr>
              <w:pBdr>
                <w:top w:val="nil"/>
                <w:bottom w:val="nil"/>
                <w:right w:val="nil"/>
                <w:between w:val="nil"/>
              </w:pBdr>
              <w:spacing w:line="240" w:lineRule="auto"/>
              <w:ind w:right="90"/>
              <w:rPr>
                <w:rFonts w:ascii="Avenir" w:eastAsia="Avenir" w:hAnsi="Avenir" w:cs="Avenir"/>
              </w:rPr>
            </w:pPr>
            <w:r>
              <w:rPr>
                <w:rFonts w:ascii="Avenir" w:eastAsia="Avenir" w:hAnsi="Avenir" w:cs="Avenir"/>
              </w:rPr>
              <w:t>Have students do surveys at their houses, neighborhoods, parks, etc. and report back</w:t>
            </w:r>
          </w:p>
        </w:tc>
        <w:tc>
          <w:tcPr>
            <w:tcW w:w="360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3948301" w14:textId="77777777" w:rsidR="0099633B" w:rsidRDefault="00000000">
            <w:pPr>
              <w:numPr>
                <w:ilvl w:val="0"/>
                <w:numId w:val="16"/>
              </w:numPr>
              <w:spacing w:line="240" w:lineRule="auto"/>
              <w:ind w:right="90"/>
              <w:rPr>
                <w:rFonts w:ascii="Avenir" w:eastAsia="Avenir" w:hAnsi="Avenir" w:cs="Avenir"/>
              </w:rPr>
            </w:pPr>
            <w:r>
              <w:rPr>
                <w:rFonts w:ascii="Avenir" w:eastAsia="Avenir" w:hAnsi="Avenir" w:cs="Avenir"/>
              </w:rPr>
              <w:t xml:space="preserve">Become pen pals with someone else (at your school or another school) and share your data via postcards (like in </w:t>
            </w:r>
            <w:r>
              <w:rPr>
                <w:rFonts w:ascii="Avenir" w:eastAsia="Avenir" w:hAnsi="Avenir" w:cs="Avenir"/>
                <w:i/>
                <w:iCs/>
              </w:rPr>
              <w:t>Dear Data</w:t>
            </w:r>
            <w:r>
              <w:rPr>
                <w:rFonts w:ascii="Avenir" w:eastAsia="Avenir" w:hAnsi="Avenir" w:cs="Avenir"/>
              </w:rPr>
              <w:t>).</w:t>
            </w:r>
          </w:p>
        </w:tc>
        <w:tc>
          <w:tcPr>
            <w:tcW w:w="3600" w:type="dxa"/>
            <w:tcBorders>
              <w:top w:val="single" w:sz="8" w:space="0" w:color="000000"/>
              <w:left w:val="single" w:sz="8" w:space="0" w:color="000000"/>
              <w:bottom w:val="single" w:sz="8" w:space="0" w:color="000000"/>
              <w:right w:val="nil"/>
            </w:tcBorders>
            <w:tcMar>
              <w:top w:w="0" w:type="dxa"/>
              <w:left w:w="0" w:type="dxa"/>
              <w:bottom w:w="0" w:type="dxa"/>
              <w:right w:w="0" w:type="dxa"/>
            </w:tcMar>
            <w:vAlign w:val="center"/>
          </w:tcPr>
          <w:p w14:paraId="33729747" w14:textId="77777777" w:rsidR="0099633B" w:rsidRDefault="00000000">
            <w:pPr>
              <w:widowControl w:val="0"/>
              <w:numPr>
                <w:ilvl w:val="0"/>
                <w:numId w:val="8"/>
              </w:numPr>
              <w:spacing w:line="240" w:lineRule="auto"/>
              <w:ind w:right="90"/>
              <w:rPr>
                <w:rFonts w:ascii="Avenir" w:eastAsia="Avenir" w:hAnsi="Avenir" w:cs="Avenir"/>
              </w:rPr>
            </w:pPr>
            <w:r>
              <w:rPr>
                <w:rFonts w:ascii="Avenir" w:eastAsia="Avenir" w:hAnsi="Avenir" w:cs="Avenir"/>
              </w:rPr>
              <w:t>Have students create more than one infographic; perhaps one from each category</w:t>
            </w:r>
          </w:p>
          <w:p w14:paraId="4E22576F" w14:textId="77777777" w:rsidR="0099633B" w:rsidRDefault="00000000">
            <w:pPr>
              <w:widowControl w:val="0"/>
              <w:numPr>
                <w:ilvl w:val="0"/>
                <w:numId w:val="8"/>
              </w:numPr>
              <w:spacing w:line="240" w:lineRule="auto"/>
              <w:ind w:right="90"/>
              <w:rPr>
                <w:rFonts w:ascii="Avenir" w:eastAsia="Avenir" w:hAnsi="Avenir" w:cs="Avenir"/>
              </w:rPr>
            </w:pPr>
            <w:r>
              <w:rPr>
                <w:rFonts w:ascii="Avenir" w:eastAsia="Avenir" w:hAnsi="Avenir" w:cs="Avenir"/>
              </w:rPr>
              <w:t xml:space="preserve">Create a food web using the infographics. Use this lesson to help: </w:t>
            </w:r>
            <w:hyperlink r:id="rId24">
              <w:r>
                <w:rPr>
                  <w:rFonts w:ascii="Avenir" w:eastAsia="Avenir" w:hAnsi="Avenir" w:cs="Avenir"/>
                  <w:color w:val="1155CC"/>
                  <w:u w:val="single"/>
                </w:rPr>
                <w:t>Desert Dwellers Food Web Activity | Santa Cruz River Connections</w:t>
              </w:r>
            </w:hyperlink>
            <w:r>
              <w:rPr>
                <w:rFonts w:ascii="Avenir" w:eastAsia="Avenir" w:hAnsi="Avenir" w:cs="Avenir"/>
              </w:rPr>
              <w:t xml:space="preserve"> </w:t>
            </w:r>
          </w:p>
        </w:tc>
      </w:tr>
      <w:tr w:rsidR="0099633B" w14:paraId="6E20A1EC" w14:textId="77777777">
        <w:trPr>
          <w:trHeight w:val="420"/>
        </w:trPr>
        <w:tc>
          <w:tcPr>
            <w:tcW w:w="1800" w:type="dxa"/>
            <w:vMerge w:val="restart"/>
            <w:tcBorders>
              <w:top w:val="single" w:sz="4" w:space="0" w:color="000000"/>
              <w:left w:val="single" w:sz="4" w:space="0" w:color="000000"/>
              <w:bottom w:val="single" w:sz="4" w:space="0" w:color="000000"/>
              <w:right w:val="single" w:sz="4" w:space="0" w:color="000000"/>
            </w:tcBorders>
            <w:shd w:val="clear" w:color="auto" w:fill="666666"/>
            <w:tcMar>
              <w:top w:w="0" w:type="dxa"/>
              <w:left w:w="0" w:type="dxa"/>
              <w:bottom w:w="0" w:type="dxa"/>
              <w:right w:w="0" w:type="dxa"/>
            </w:tcMar>
            <w:vAlign w:val="center"/>
          </w:tcPr>
          <w:p w14:paraId="70B31FD1" w14:textId="77777777" w:rsidR="0099633B" w:rsidRDefault="00000000">
            <w:pPr>
              <w:spacing w:line="240" w:lineRule="auto"/>
              <w:ind w:left="90"/>
              <w:jc w:val="center"/>
              <w:rPr>
                <w:rFonts w:ascii="Avenir" w:eastAsia="Avenir" w:hAnsi="Avenir" w:cs="Avenir"/>
                <w:color w:val="FFFFFF"/>
              </w:rPr>
            </w:pPr>
            <w:r>
              <w:rPr>
                <w:rFonts w:ascii="Avenir" w:eastAsia="Avenir" w:hAnsi="Avenir" w:cs="Avenir"/>
                <w:color w:val="FFFFFF"/>
              </w:rPr>
              <w:t xml:space="preserve">Compelling Question: </w:t>
            </w:r>
          </w:p>
          <w:p w14:paraId="22D88386" w14:textId="77777777" w:rsidR="0099633B" w:rsidRDefault="00000000">
            <w:pPr>
              <w:spacing w:line="240" w:lineRule="auto"/>
              <w:ind w:left="90"/>
              <w:jc w:val="center"/>
              <w:rPr>
                <w:rFonts w:ascii="Avenir" w:eastAsia="Avenir" w:hAnsi="Avenir" w:cs="Avenir"/>
                <w:color w:val="FFFFFF"/>
              </w:rPr>
            </w:pPr>
            <w:r>
              <w:rPr>
                <w:rFonts w:ascii="Avenir" w:eastAsia="Avenir" w:hAnsi="Avenir" w:cs="Avenir"/>
                <w:b/>
                <w:bCs/>
                <w:color w:val="FFFFFF"/>
              </w:rPr>
              <w:t>How and why does our environment change over the course of a (school) year?</w:t>
            </w:r>
            <w:r>
              <w:rPr>
                <w:rFonts w:ascii="Avenir" w:eastAsia="Avenir" w:hAnsi="Avenir" w:cs="Avenir"/>
                <w:color w:val="FFFFFF"/>
              </w:rPr>
              <w:t xml:space="preserve"> </w:t>
            </w:r>
          </w:p>
        </w:tc>
        <w:tc>
          <w:tcPr>
            <w:tcW w:w="1800" w:type="dxa"/>
            <w:tcBorders>
              <w:top w:val="single" w:sz="4" w:space="0" w:color="000000"/>
              <w:left w:val="single" w:sz="4" w:space="0" w:color="000000"/>
              <w:bottom w:val="single" w:sz="4" w:space="0" w:color="000000"/>
              <w:right w:val="single" w:sz="4" w:space="0" w:color="000000"/>
            </w:tcBorders>
            <w:shd w:val="clear" w:color="auto" w:fill="D9D9D9"/>
            <w:tcMar>
              <w:top w:w="0" w:type="dxa"/>
              <w:left w:w="0" w:type="dxa"/>
              <w:bottom w:w="0" w:type="dxa"/>
              <w:right w:w="0" w:type="dxa"/>
            </w:tcMar>
            <w:vAlign w:val="center"/>
          </w:tcPr>
          <w:p w14:paraId="673A630D" w14:textId="77777777" w:rsidR="0099633B" w:rsidRDefault="00000000">
            <w:pPr>
              <w:pBdr>
                <w:top w:val="nil"/>
                <w:left w:val="nil"/>
                <w:bottom w:val="nil"/>
                <w:right w:val="nil"/>
                <w:between w:val="nil"/>
              </w:pBdr>
              <w:spacing w:line="240" w:lineRule="auto"/>
              <w:ind w:left="90"/>
              <w:jc w:val="center"/>
              <w:rPr>
                <w:rFonts w:ascii="Avenir" w:eastAsia="Avenir" w:hAnsi="Avenir" w:cs="Avenir"/>
              </w:rPr>
            </w:pPr>
            <w:r>
              <w:rPr>
                <w:rFonts w:ascii="Avenir" w:eastAsia="Avenir" w:hAnsi="Avenir" w:cs="Avenir"/>
                <w:b/>
                <w:bCs/>
              </w:rPr>
              <w:t>Summative Performance Task</w:t>
            </w:r>
            <w:r>
              <w:rPr>
                <w:rFonts w:ascii="Avenir" w:eastAsia="Avenir" w:hAnsi="Avenir" w:cs="Avenir"/>
              </w:rPr>
              <w:t xml:space="preserve"> </w:t>
            </w:r>
          </w:p>
        </w:tc>
        <w:tc>
          <w:tcPr>
            <w:tcW w:w="7200" w:type="dxa"/>
            <w:gridSpan w:val="2"/>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5F6CC7A" w14:textId="77777777" w:rsidR="0099633B" w:rsidRDefault="00000000">
            <w:pPr>
              <w:spacing w:line="240" w:lineRule="auto"/>
              <w:ind w:right="90"/>
              <w:rPr>
                <w:rFonts w:ascii="Avenir" w:eastAsia="Avenir" w:hAnsi="Avenir" w:cs="Avenir"/>
              </w:rPr>
            </w:pPr>
            <w:r>
              <w:rPr>
                <w:rFonts w:ascii="Avenir" w:eastAsia="Avenir" w:hAnsi="Avenir" w:cs="Avenir"/>
              </w:rPr>
              <w:t>Option 1: Create a map of the campus for each season, noting the urban biodiversity and phenology. Be sure to include drawings, words, and numbers – this map should be an extension of your Nature Journal. What stage should different plants and animals be in during each season?</w:t>
            </w:r>
          </w:p>
          <w:p w14:paraId="280F4D99" w14:textId="77777777" w:rsidR="0099633B" w:rsidRDefault="00000000">
            <w:pPr>
              <w:spacing w:line="240" w:lineRule="auto"/>
              <w:ind w:right="90"/>
              <w:rPr>
                <w:rFonts w:ascii="Avenir" w:eastAsia="Avenir" w:hAnsi="Avenir" w:cs="Avenir"/>
              </w:rPr>
            </w:pPr>
            <w:r>
              <w:rPr>
                <w:rFonts w:ascii="Avenir" w:eastAsia="Avenir" w:hAnsi="Avenir" w:cs="Avenir"/>
              </w:rPr>
              <w:t xml:space="preserve">Option 2: Create a calendar for the school year that denotes when different plants should be blooming, dropping fruit, animals and insects should be being born/hatching/mating, etc. Make a note of where on campus someone may find these plants, animals, etc. </w:t>
            </w:r>
          </w:p>
        </w:tc>
      </w:tr>
      <w:tr w:rsidR="0099633B" w14:paraId="6B63C429" w14:textId="77777777">
        <w:trPr>
          <w:trHeight w:val="420"/>
        </w:trPr>
        <w:tc>
          <w:tcPr>
            <w:tcW w:w="1800" w:type="dxa"/>
            <w:vMerge/>
            <w:tcBorders>
              <w:top w:val="single" w:sz="4" w:space="0" w:color="000000"/>
              <w:left w:val="single" w:sz="4" w:space="0" w:color="000000"/>
              <w:bottom w:val="single" w:sz="4" w:space="0" w:color="000000"/>
              <w:right w:val="single" w:sz="4" w:space="0" w:color="000000"/>
            </w:tcBorders>
            <w:shd w:val="clear" w:color="auto" w:fill="666666"/>
            <w:tcMar>
              <w:top w:w="0" w:type="dxa"/>
              <w:left w:w="0" w:type="dxa"/>
              <w:bottom w:w="0" w:type="dxa"/>
              <w:right w:w="0" w:type="dxa"/>
            </w:tcMar>
            <w:vAlign w:val="center"/>
          </w:tcPr>
          <w:p w14:paraId="74F0D58A" w14:textId="77777777" w:rsidR="0099633B" w:rsidRDefault="0099633B">
            <w:pPr>
              <w:widowControl w:val="0"/>
              <w:pBdr>
                <w:top w:val="nil"/>
                <w:left w:val="nil"/>
                <w:bottom w:val="nil"/>
                <w:right w:val="nil"/>
                <w:between w:val="nil"/>
              </w:pBdr>
              <w:rPr>
                <w:rFonts w:ascii="Avenir" w:eastAsia="Avenir" w:hAnsi="Avenir" w:cs="Avenir"/>
              </w:rPr>
            </w:pPr>
          </w:p>
        </w:tc>
        <w:tc>
          <w:tcPr>
            <w:tcW w:w="1800" w:type="dxa"/>
            <w:tcBorders>
              <w:top w:val="single" w:sz="4" w:space="0" w:color="000000"/>
              <w:left w:val="single" w:sz="4" w:space="0" w:color="000000"/>
              <w:bottom w:val="single" w:sz="4" w:space="0" w:color="000000"/>
              <w:right w:val="single" w:sz="4" w:space="0" w:color="000000"/>
            </w:tcBorders>
            <w:shd w:val="clear" w:color="auto" w:fill="D9D9D9"/>
            <w:tcMar>
              <w:top w:w="0" w:type="dxa"/>
              <w:left w:w="0" w:type="dxa"/>
              <w:bottom w:w="0" w:type="dxa"/>
              <w:right w:w="0" w:type="dxa"/>
            </w:tcMar>
            <w:vAlign w:val="center"/>
          </w:tcPr>
          <w:p w14:paraId="563D043F" w14:textId="77777777" w:rsidR="0099633B" w:rsidRDefault="00000000">
            <w:pPr>
              <w:pBdr>
                <w:top w:val="nil"/>
                <w:left w:val="nil"/>
                <w:bottom w:val="nil"/>
                <w:right w:val="nil"/>
                <w:between w:val="nil"/>
              </w:pBdr>
              <w:spacing w:line="240" w:lineRule="auto"/>
              <w:ind w:left="90"/>
              <w:jc w:val="center"/>
              <w:rPr>
                <w:rFonts w:ascii="Avenir" w:eastAsia="Avenir" w:hAnsi="Avenir" w:cs="Avenir"/>
              </w:rPr>
            </w:pPr>
            <w:r>
              <w:rPr>
                <w:rFonts w:ascii="Avenir" w:eastAsia="Avenir" w:hAnsi="Avenir" w:cs="Avenir"/>
                <w:b/>
                <w:bCs/>
              </w:rPr>
              <w:t>Featured Resources</w:t>
            </w:r>
            <w:r>
              <w:rPr>
                <w:rFonts w:ascii="Avenir" w:eastAsia="Avenir" w:hAnsi="Avenir" w:cs="Avenir"/>
              </w:rPr>
              <w:t xml:space="preserve"> </w:t>
            </w:r>
          </w:p>
        </w:tc>
        <w:tc>
          <w:tcPr>
            <w:tcW w:w="7200" w:type="dxa"/>
            <w:gridSpan w:val="2"/>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DD8BB20" w14:textId="77777777" w:rsidR="0099633B" w:rsidRDefault="00000000">
            <w:pPr>
              <w:numPr>
                <w:ilvl w:val="0"/>
                <w:numId w:val="6"/>
              </w:numPr>
              <w:pBdr>
                <w:top w:val="nil"/>
                <w:bottom w:val="nil"/>
                <w:right w:val="nil"/>
                <w:between w:val="nil"/>
              </w:pBdr>
              <w:spacing w:line="240" w:lineRule="auto"/>
              <w:ind w:right="90"/>
              <w:rPr>
                <w:rFonts w:ascii="Avenir" w:eastAsia="Avenir" w:hAnsi="Avenir" w:cs="Avenir"/>
              </w:rPr>
            </w:pPr>
            <w:hyperlink r:id="rId25">
              <w:r>
                <w:rPr>
                  <w:rFonts w:ascii="Avenir" w:eastAsia="Avenir" w:hAnsi="Avenir" w:cs="Avenir"/>
                  <w:color w:val="1155CC"/>
                  <w:u w:val="single"/>
                </w:rPr>
                <w:t>Observe with Nature's Notebook | USA National Phenology Network</w:t>
              </w:r>
            </w:hyperlink>
            <w:r>
              <w:rPr>
                <w:rFonts w:ascii="Avenir" w:eastAsia="Avenir" w:hAnsi="Avenir" w:cs="Avenir"/>
              </w:rPr>
              <w:t xml:space="preserve"> </w:t>
            </w:r>
          </w:p>
          <w:p w14:paraId="7E8FBD72" w14:textId="77777777" w:rsidR="0099633B" w:rsidRDefault="00000000">
            <w:pPr>
              <w:numPr>
                <w:ilvl w:val="0"/>
                <w:numId w:val="6"/>
              </w:numPr>
              <w:pBdr>
                <w:top w:val="nil"/>
                <w:bottom w:val="nil"/>
                <w:right w:val="nil"/>
                <w:between w:val="nil"/>
              </w:pBdr>
              <w:spacing w:line="240" w:lineRule="auto"/>
              <w:ind w:right="90"/>
              <w:rPr>
                <w:rFonts w:ascii="Avenir" w:eastAsia="Avenir" w:hAnsi="Avenir" w:cs="Avenir"/>
              </w:rPr>
            </w:pPr>
            <w:r>
              <w:rPr>
                <w:rFonts w:ascii="Avenir" w:eastAsia="Avenir" w:hAnsi="Avenir" w:cs="Avenir"/>
              </w:rPr>
              <w:t xml:space="preserve">Example Phenology Calendars (attached) </w:t>
            </w:r>
          </w:p>
        </w:tc>
      </w:tr>
      <w:tr w:rsidR="0099633B" w14:paraId="3D485B09" w14:textId="77777777">
        <w:trPr>
          <w:trHeight w:val="420"/>
        </w:trPr>
        <w:tc>
          <w:tcPr>
            <w:tcW w:w="1800" w:type="dxa"/>
            <w:vMerge/>
            <w:tcBorders>
              <w:top w:val="single" w:sz="4" w:space="0" w:color="000000"/>
              <w:left w:val="single" w:sz="4" w:space="0" w:color="000000"/>
              <w:bottom w:val="single" w:sz="4" w:space="0" w:color="000000"/>
              <w:right w:val="single" w:sz="4" w:space="0" w:color="000000"/>
            </w:tcBorders>
            <w:shd w:val="clear" w:color="auto" w:fill="666666"/>
            <w:tcMar>
              <w:top w:w="0" w:type="dxa"/>
              <w:left w:w="0" w:type="dxa"/>
              <w:bottom w:w="0" w:type="dxa"/>
              <w:right w:w="0" w:type="dxa"/>
            </w:tcMar>
            <w:vAlign w:val="center"/>
          </w:tcPr>
          <w:p w14:paraId="6D693B93" w14:textId="77777777" w:rsidR="0099633B" w:rsidRDefault="0099633B">
            <w:pPr>
              <w:widowControl w:val="0"/>
              <w:pBdr>
                <w:top w:val="nil"/>
                <w:left w:val="nil"/>
                <w:bottom w:val="nil"/>
                <w:right w:val="nil"/>
                <w:between w:val="nil"/>
              </w:pBdr>
              <w:rPr>
                <w:rFonts w:ascii="Avenir" w:eastAsia="Avenir" w:hAnsi="Avenir" w:cs="Avenir"/>
              </w:rPr>
            </w:pPr>
          </w:p>
        </w:tc>
        <w:tc>
          <w:tcPr>
            <w:tcW w:w="1800" w:type="dxa"/>
            <w:tcBorders>
              <w:top w:val="single" w:sz="4" w:space="0" w:color="000000"/>
              <w:left w:val="single" w:sz="4" w:space="0" w:color="000000"/>
              <w:bottom w:val="single" w:sz="4" w:space="0" w:color="000000"/>
              <w:right w:val="single" w:sz="4" w:space="0" w:color="000000"/>
            </w:tcBorders>
            <w:shd w:val="clear" w:color="auto" w:fill="D9D9D9"/>
            <w:tcMar>
              <w:top w:w="0" w:type="dxa"/>
              <w:left w:w="0" w:type="dxa"/>
              <w:bottom w:w="0" w:type="dxa"/>
              <w:right w:w="0" w:type="dxa"/>
            </w:tcMar>
            <w:vAlign w:val="center"/>
          </w:tcPr>
          <w:p w14:paraId="791F58C8" w14:textId="77777777" w:rsidR="0099633B" w:rsidRDefault="00000000">
            <w:pPr>
              <w:pBdr>
                <w:top w:val="nil"/>
                <w:left w:val="nil"/>
                <w:bottom w:val="nil"/>
                <w:right w:val="nil"/>
                <w:between w:val="nil"/>
              </w:pBdr>
              <w:spacing w:line="240" w:lineRule="auto"/>
              <w:ind w:left="90"/>
              <w:jc w:val="center"/>
              <w:rPr>
                <w:rFonts w:ascii="Avenir" w:eastAsia="Avenir" w:hAnsi="Avenir" w:cs="Avenir"/>
                <w:b/>
                <w:bCs/>
              </w:rPr>
            </w:pPr>
            <w:r>
              <w:rPr>
                <w:rFonts w:ascii="Avenir" w:eastAsia="Avenir" w:hAnsi="Avenir" w:cs="Avenir"/>
                <w:b/>
                <w:bCs/>
              </w:rPr>
              <w:t>Extension</w:t>
            </w:r>
          </w:p>
        </w:tc>
        <w:tc>
          <w:tcPr>
            <w:tcW w:w="7200" w:type="dxa"/>
            <w:gridSpan w:val="2"/>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29DDD87" w14:textId="77777777" w:rsidR="0099633B" w:rsidRDefault="00000000">
            <w:pPr>
              <w:pBdr>
                <w:top w:val="nil"/>
                <w:left w:val="nil"/>
                <w:bottom w:val="nil"/>
                <w:right w:val="nil"/>
                <w:between w:val="nil"/>
              </w:pBdr>
              <w:spacing w:line="240" w:lineRule="auto"/>
              <w:rPr>
                <w:rFonts w:ascii="Avenir" w:eastAsia="Avenir" w:hAnsi="Avenir" w:cs="Avenir"/>
              </w:rPr>
            </w:pPr>
            <w:r>
              <w:rPr>
                <w:rFonts w:ascii="Avenir" w:eastAsia="Avenir" w:hAnsi="Avenir" w:cs="Avenir"/>
              </w:rPr>
              <w:t xml:space="preserve">Create a coloring page based on some of the plants and animals from each season that can be found on the school campus. Use the coloring pages in these School Garden Almanacs as a guide: </w:t>
            </w:r>
            <w:hyperlink r:id="rId26">
              <w:r>
                <w:rPr>
                  <w:rFonts w:ascii="Avenir" w:eastAsia="Avenir" w:hAnsi="Avenir" w:cs="Avenir"/>
                  <w:color w:val="1155CC"/>
                  <w:u w:val="single"/>
                </w:rPr>
                <w:t>The Sonoran Desert School Gardener's Almanac</w:t>
              </w:r>
            </w:hyperlink>
            <w:r>
              <w:rPr>
                <w:rFonts w:ascii="Avenir" w:eastAsia="Avenir" w:hAnsi="Avenir" w:cs="Avenir"/>
              </w:rPr>
              <w:t xml:space="preserve"> </w:t>
            </w:r>
          </w:p>
        </w:tc>
      </w:tr>
      <w:tr w:rsidR="0099633B" w14:paraId="30BAE8CA" w14:textId="77777777">
        <w:trPr>
          <w:trHeight w:val="420"/>
        </w:trPr>
        <w:tc>
          <w:tcPr>
            <w:tcW w:w="1800" w:type="dxa"/>
            <w:tcBorders>
              <w:top w:val="single" w:sz="4" w:space="0" w:color="000000"/>
              <w:left w:val="single" w:sz="4" w:space="0" w:color="000000"/>
              <w:bottom w:val="single" w:sz="4" w:space="0" w:color="000000"/>
              <w:right w:val="single" w:sz="4" w:space="0" w:color="000000"/>
            </w:tcBorders>
            <w:shd w:val="clear" w:color="auto" w:fill="666666"/>
            <w:tcMar>
              <w:top w:w="0" w:type="dxa"/>
              <w:left w:w="0" w:type="dxa"/>
              <w:bottom w:w="0" w:type="dxa"/>
              <w:right w:w="0" w:type="dxa"/>
            </w:tcMar>
            <w:vAlign w:val="center"/>
          </w:tcPr>
          <w:p w14:paraId="1BD93DB1" w14:textId="77777777" w:rsidR="0099633B" w:rsidRDefault="00000000">
            <w:pPr>
              <w:pBdr>
                <w:top w:val="nil"/>
                <w:left w:val="nil"/>
                <w:bottom w:val="nil"/>
                <w:right w:val="nil"/>
                <w:between w:val="nil"/>
              </w:pBdr>
              <w:spacing w:line="240" w:lineRule="auto"/>
              <w:ind w:left="90"/>
              <w:jc w:val="center"/>
              <w:rPr>
                <w:rFonts w:ascii="Avenir" w:eastAsia="Avenir" w:hAnsi="Avenir" w:cs="Avenir"/>
                <w:color w:val="FFFFFF"/>
              </w:rPr>
            </w:pPr>
            <w:r>
              <w:rPr>
                <w:rFonts w:ascii="Avenir" w:eastAsia="Avenir" w:hAnsi="Avenir" w:cs="Avenir"/>
                <w:color w:val="FFFFFF"/>
              </w:rPr>
              <w:t xml:space="preserve">Taking Informed Action </w:t>
            </w:r>
          </w:p>
        </w:tc>
        <w:tc>
          <w:tcPr>
            <w:tcW w:w="9000"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8206579" w14:textId="77777777" w:rsidR="0099633B" w:rsidRDefault="00000000">
            <w:pPr>
              <w:numPr>
                <w:ilvl w:val="0"/>
                <w:numId w:val="7"/>
              </w:numPr>
              <w:pBdr>
                <w:top w:val="nil"/>
                <w:left w:val="nil"/>
                <w:bottom w:val="nil"/>
                <w:right w:val="nil"/>
                <w:between w:val="nil"/>
              </w:pBdr>
              <w:spacing w:line="240" w:lineRule="auto"/>
              <w:rPr>
                <w:rFonts w:ascii="Avenir" w:eastAsia="Avenir" w:hAnsi="Avenir" w:cs="Avenir"/>
              </w:rPr>
            </w:pPr>
            <w:r>
              <w:rPr>
                <w:rFonts w:ascii="Avenir" w:eastAsia="Avenir" w:hAnsi="Avenir" w:cs="Avenir"/>
              </w:rPr>
              <w:t>Try to increase the urban biodiversity on your school campus by participating in “Creating Urban Habitat” with Pima County.</w:t>
            </w:r>
          </w:p>
          <w:p w14:paraId="0DE1B950" w14:textId="77777777" w:rsidR="0099633B" w:rsidRDefault="00000000">
            <w:pPr>
              <w:numPr>
                <w:ilvl w:val="0"/>
                <w:numId w:val="7"/>
              </w:numPr>
              <w:pBdr>
                <w:top w:val="nil"/>
                <w:left w:val="nil"/>
                <w:bottom w:val="nil"/>
                <w:right w:val="nil"/>
                <w:between w:val="nil"/>
              </w:pBdr>
              <w:spacing w:line="240" w:lineRule="auto"/>
              <w:rPr>
                <w:rFonts w:ascii="Avenir" w:eastAsia="Avenir" w:hAnsi="Avenir" w:cs="Avenir"/>
              </w:rPr>
            </w:pPr>
            <w:r>
              <w:rPr>
                <w:rFonts w:ascii="Avenir" w:eastAsia="Avenir" w:hAnsi="Avenir" w:cs="Avenir"/>
              </w:rPr>
              <w:t xml:space="preserve">Research what kinds of plants would attract pollinators and birds and create a pollinator garden on campus. </w:t>
            </w:r>
          </w:p>
          <w:p w14:paraId="278EEA30" w14:textId="77777777" w:rsidR="0099633B" w:rsidRDefault="00000000">
            <w:pPr>
              <w:numPr>
                <w:ilvl w:val="0"/>
                <w:numId w:val="7"/>
              </w:numPr>
              <w:pBdr>
                <w:top w:val="nil"/>
                <w:left w:val="nil"/>
                <w:bottom w:val="nil"/>
                <w:right w:val="nil"/>
                <w:between w:val="nil"/>
              </w:pBdr>
              <w:spacing w:line="240" w:lineRule="auto"/>
              <w:rPr>
                <w:rFonts w:ascii="Avenir" w:eastAsia="Avenir" w:hAnsi="Avenir" w:cs="Avenir"/>
              </w:rPr>
            </w:pPr>
            <w:r>
              <w:rPr>
                <w:rFonts w:ascii="Avenir" w:eastAsia="Avenir" w:hAnsi="Avenir" w:cs="Avenir"/>
              </w:rPr>
              <w:t>Build nest boxes for Lucy’s Warbler</w:t>
            </w:r>
          </w:p>
        </w:tc>
      </w:tr>
    </w:tbl>
    <w:p w14:paraId="0D814D73" w14:textId="77777777" w:rsidR="0099633B" w:rsidRDefault="00000000">
      <w:pPr>
        <w:spacing w:line="240" w:lineRule="auto"/>
        <w:rPr>
          <w:rFonts w:ascii="Avenir" w:eastAsia="Avenir" w:hAnsi="Avenir" w:cs="Avenir"/>
        </w:rPr>
      </w:pPr>
      <w:r>
        <w:lastRenderedPageBreak/>
        <w:br w:type="page"/>
      </w:r>
    </w:p>
    <w:p w14:paraId="3484F3DE" w14:textId="77777777" w:rsidR="0099633B" w:rsidRDefault="00000000">
      <w:pPr>
        <w:spacing w:line="240" w:lineRule="auto"/>
        <w:rPr>
          <w:rFonts w:ascii="Avenir" w:eastAsia="Avenir" w:hAnsi="Avenir" w:cs="Avenir"/>
        </w:rPr>
      </w:pPr>
      <w:r>
        <w:rPr>
          <w:rFonts w:ascii="Avenir" w:eastAsia="Avenir" w:hAnsi="Avenir" w:cs="Avenir"/>
        </w:rPr>
        <w:lastRenderedPageBreak/>
        <w:t>Lessons</w:t>
      </w:r>
    </w:p>
    <w:tbl>
      <w:tblPr>
        <w:tblStyle w:val="a5"/>
        <w:tblW w:w="1083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055"/>
        <w:gridCol w:w="8775"/>
      </w:tblGrid>
      <w:tr w:rsidR="0099633B" w14:paraId="03C801F7" w14:textId="77777777">
        <w:tc>
          <w:tcPr>
            <w:tcW w:w="10830" w:type="dxa"/>
            <w:gridSpan w:val="2"/>
            <w:shd w:val="clear" w:color="auto" w:fill="548DD4"/>
          </w:tcPr>
          <w:p w14:paraId="6B8C633D" w14:textId="77777777" w:rsidR="0099633B" w:rsidRDefault="00000000">
            <w:pPr>
              <w:spacing w:line="240" w:lineRule="auto"/>
              <w:jc w:val="center"/>
              <w:rPr>
                <w:rFonts w:ascii="Avenir" w:eastAsia="Avenir" w:hAnsi="Avenir" w:cs="Avenir"/>
                <w:b/>
                <w:bCs/>
                <w:color w:val="FFFFFF"/>
              </w:rPr>
            </w:pPr>
            <w:r>
              <w:rPr>
                <w:rFonts w:ascii="Avenir" w:eastAsia="Avenir" w:hAnsi="Avenir" w:cs="Avenir"/>
                <w:b/>
                <w:bCs/>
                <w:color w:val="FFFFFF"/>
              </w:rPr>
              <w:t>Urban Biodiversity &amp; Phenology</w:t>
            </w:r>
          </w:p>
        </w:tc>
      </w:tr>
      <w:tr w:rsidR="0099633B" w14:paraId="4A0F37AE" w14:textId="77777777">
        <w:tc>
          <w:tcPr>
            <w:tcW w:w="2055" w:type="dxa"/>
          </w:tcPr>
          <w:p w14:paraId="2B001C4D" w14:textId="77777777" w:rsidR="0099633B" w:rsidRDefault="00000000">
            <w:pPr>
              <w:spacing w:line="240" w:lineRule="auto"/>
              <w:rPr>
                <w:rFonts w:ascii="Avenir" w:eastAsia="Avenir" w:hAnsi="Avenir" w:cs="Avenir"/>
                <w:b/>
                <w:bCs/>
              </w:rPr>
            </w:pPr>
            <w:r>
              <w:rPr>
                <w:rFonts w:ascii="Avenir" w:eastAsia="Avenir" w:hAnsi="Avenir" w:cs="Avenir"/>
                <w:b/>
                <w:bCs/>
              </w:rPr>
              <w:t>Supporting Question # 1</w:t>
            </w:r>
          </w:p>
        </w:tc>
        <w:tc>
          <w:tcPr>
            <w:tcW w:w="8775" w:type="dxa"/>
          </w:tcPr>
          <w:p w14:paraId="3E4A78F5" w14:textId="77777777" w:rsidR="0099633B" w:rsidRDefault="00000000">
            <w:pPr>
              <w:spacing w:line="240" w:lineRule="auto"/>
              <w:rPr>
                <w:rFonts w:ascii="Avenir" w:eastAsia="Avenir" w:hAnsi="Avenir" w:cs="Avenir"/>
              </w:rPr>
            </w:pPr>
            <w:r>
              <w:rPr>
                <w:rFonts w:ascii="Avenir" w:eastAsia="Avenir" w:hAnsi="Avenir" w:cs="Avenir"/>
              </w:rPr>
              <w:t>What is urban biodiversity?</w:t>
            </w:r>
          </w:p>
        </w:tc>
      </w:tr>
      <w:tr w:rsidR="0099633B" w14:paraId="776FCFF7" w14:textId="77777777">
        <w:tc>
          <w:tcPr>
            <w:tcW w:w="2055" w:type="dxa"/>
          </w:tcPr>
          <w:p w14:paraId="44D7DE89" w14:textId="77777777" w:rsidR="0099633B" w:rsidRDefault="00000000">
            <w:pPr>
              <w:spacing w:line="240" w:lineRule="auto"/>
              <w:rPr>
                <w:rFonts w:ascii="Avenir" w:eastAsia="Avenir" w:hAnsi="Avenir" w:cs="Avenir"/>
                <w:b/>
                <w:bCs/>
              </w:rPr>
            </w:pPr>
            <w:r>
              <w:rPr>
                <w:rFonts w:ascii="Avenir" w:eastAsia="Avenir" w:hAnsi="Avenir" w:cs="Avenir"/>
                <w:b/>
                <w:bCs/>
              </w:rPr>
              <w:t>Learning Target: What am I learning today?</w:t>
            </w:r>
          </w:p>
        </w:tc>
        <w:tc>
          <w:tcPr>
            <w:tcW w:w="8775" w:type="dxa"/>
          </w:tcPr>
          <w:p w14:paraId="2880FCD2" w14:textId="77777777" w:rsidR="0099633B" w:rsidRDefault="00000000">
            <w:pPr>
              <w:spacing w:line="240" w:lineRule="auto"/>
              <w:rPr>
                <w:rFonts w:ascii="Avenir" w:eastAsia="Avenir" w:hAnsi="Avenir" w:cs="Avenir"/>
              </w:rPr>
            </w:pPr>
            <w:r>
              <w:rPr>
                <w:rFonts w:ascii="Avenir" w:eastAsia="Avenir" w:hAnsi="Avenir" w:cs="Avenir"/>
              </w:rPr>
              <w:t>I am learning: the definition and importance of biodiversity &amp; urban biodiversity, how to do a bird/plant/animal survey, how to collect data</w:t>
            </w:r>
          </w:p>
        </w:tc>
      </w:tr>
      <w:tr w:rsidR="0099633B" w14:paraId="42C503CB" w14:textId="77777777">
        <w:tc>
          <w:tcPr>
            <w:tcW w:w="2055" w:type="dxa"/>
          </w:tcPr>
          <w:p w14:paraId="178A221B" w14:textId="77777777" w:rsidR="0099633B" w:rsidRDefault="00000000">
            <w:pPr>
              <w:spacing w:line="240" w:lineRule="auto"/>
              <w:rPr>
                <w:rFonts w:ascii="Avenir" w:eastAsia="Avenir" w:hAnsi="Avenir" w:cs="Avenir"/>
                <w:b/>
                <w:bCs/>
              </w:rPr>
            </w:pPr>
            <w:r>
              <w:rPr>
                <w:rFonts w:ascii="Avenir" w:eastAsia="Avenir" w:hAnsi="Avenir" w:cs="Avenir"/>
                <w:b/>
                <w:bCs/>
              </w:rPr>
              <w:t>Success Criteria: How will I know that I have learned it?</w:t>
            </w:r>
          </w:p>
        </w:tc>
        <w:tc>
          <w:tcPr>
            <w:tcW w:w="8775" w:type="dxa"/>
          </w:tcPr>
          <w:p w14:paraId="294B2486" w14:textId="77777777" w:rsidR="0099633B" w:rsidRDefault="00000000">
            <w:pPr>
              <w:spacing w:line="240" w:lineRule="auto"/>
              <w:rPr>
                <w:rFonts w:ascii="Avenir" w:eastAsia="Avenir" w:hAnsi="Avenir" w:cs="Avenir"/>
              </w:rPr>
            </w:pPr>
            <w:r>
              <w:rPr>
                <w:rFonts w:ascii="Avenir" w:eastAsia="Avenir" w:hAnsi="Avenir" w:cs="Avenir"/>
              </w:rPr>
              <w:t>I can: define biodiversity and its importance, do a bird/plant/animal survey, determine the best method for collecting data</w:t>
            </w:r>
          </w:p>
        </w:tc>
      </w:tr>
      <w:tr w:rsidR="0099633B" w14:paraId="15AE83A6" w14:textId="77777777">
        <w:tc>
          <w:tcPr>
            <w:tcW w:w="2055" w:type="dxa"/>
          </w:tcPr>
          <w:p w14:paraId="1B2F57CB" w14:textId="77777777" w:rsidR="0099633B" w:rsidRDefault="00000000">
            <w:pPr>
              <w:spacing w:line="240" w:lineRule="auto"/>
              <w:rPr>
                <w:rFonts w:ascii="Avenir" w:eastAsia="Avenir" w:hAnsi="Avenir" w:cs="Avenir"/>
                <w:b/>
                <w:bCs/>
              </w:rPr>
            </w:pPr>
            <w:r>
              <w:rPr>
                <w:rFonts w:ascii="Avenir" w:eastAsia="Avenir" w:hAnsi="Avenir" w:cs="Avenir"/>
                <w:b/>
                <w:bCs/>
              </w:rPr>
              <w:t>Why am I learning this?</w:t>
            </w:r>
          </w:p>
        </w:tc>
        <w:tc>
          <w:tcPr>
            <w:tcW w:w="8775" w:type="dxa"/>
          </w:tcPr>
          <w:p w14:paraId="0247C072" w14:textId="77777777" w:rsidR="0099633B" w:rsidRDefault="00000000">
            <w:pPr>
              <w:spacing w:line="240" w:lineRule="auto"/>
              <w:rPr>
                <w:rFonts w:ascii="Avenir" w:eastAsia="Avenir" w:hAnsi="Avenir" w:cs="Avenir"/>
              </w:rPr>
            </w:pPr>
            <w:r>
              <w:rPr>
                <w:rFonts w:ascii="Avenir" w:eastAsia="Avenir" w:hAnsi="Avenir" w:cs="Avenir"/>
              </w:rPr>
              <w:t xml:space="preserve">This is important because having a diverse ecosystem helps to sustain everything on Earth. Biodiversity supports food security, medicines, pollination, water conservation, etc. </w:t>
            </w:r>
          </w:p>
        </w:tc>
      </w:tr>
      <w:tr w:rsidR="0099633B" w14:paraId="3E089228" w14:textId="77777777">
        <w:tc>
          <w:tcPr>
            <w:tcW w:w="2055" w:type="dxa"/>
          </w:tcPr>
          <w:p w14:paraId="62FD2D8E" w14:textId="77777777" w:rsidR="0099633B" w:rsidRDefault="00000000">
            <w:pPr>
              <w:spacing w:line="240" w:lineRule="auto"/>
              <w:rPr>
                <w:rFonts w:ascii="Avenir" w:eastAsia="Avenir" w:hAnsi="Avenir" w:cs="Avenir"/>
                <w:b/>
                <w:bCs/>
              </w:rPr>
            </w:pPr>
            <w:r>
              <w:rPr>
                <w:rFonts w:ascii="Avenir" w:eastAsia="Avenir" w:hAnsi="Avenir" w:cs="Avenir"/>
                <w:b/>
                <w:bCs/>
              </w:rPr>
              <w:t>Formative Performance Task</w:t>
            </w:r>
          </w:p>
        </w:tc>
        <w:tc>
          <w:tcPr>
            <w:tcW w:w="8775" w:type="dxa"/>
          </w:tcPr>
          <w:p w14:paraId="25C97E8C" w14:textId="77777777" w:rsidR="0099633B" w:rsidRDefault="00000000">
            <w:pPr>
              <w:spacing w:line="240" w:lineRule="auto"/>
              <w:ind w:right="90"/>
              <w:rPr>
                <w:rFonts w:ascii="Avenir" w:eastAsia="Avenir" w:hAnsi="Avenir" w:cs="Avenir"/>
              </w:rPr>
            </w:pPr>
            <w:r>
              <w:rPr>
                <w:rFonts w:ascii="Avenir" w:eastAsia="Avenir" w:hAnsi="Avenir" w:cs="Avenir"/>
              </w:rPr>
              <w:t xml:space="preserve">Students (or the teacher) will pick 5 locations around campus to focus on. These areas can range from very diverse to less diverse. Take surveys of the birds, plants, animals &amp; insects, and any other data that your class feels is important. Discuss different methods of data collection. </w:t>
            </w:r>
          </w:p>
        </w:tc>
      </w:tr>
      <w:tr w:rsidR="0099633B" w14:paraId="32C161FB" w14:textId="77777777">
        <w:tc>
          <w:tcPr>
            <w:tcW w:w="2055" w:type="dxa"/>
          </w:tcPr>
          <w:p w14:paraId="69DBE571" w14:textId="77777777" w:rsidR="0099633B" w:rsidRDefault="00000000">
            <w:pPr>
              <w:spacing w:line="240" w:lineRule="auto"/>
              <w:rPr>
                <w:rFonts w:ascii="Avenir" w:eastAsia="Avenir" w:hAnsi="Avenir" w:cs="Avenir"/>
                <w:b/>
                <w:bCs/>
              </w:rPr>
            </w:pPr>
            <w:r>
              <w:rPr>
                <w:rFonts w:ascii="Avenir" w:eastAsia="Avenir" w:hAnsi="Avenir" w:cs="Avenir"/>
                <w:b/>
                <w:bCs/>
              </w:rPr>
              <w:t>Sources</w:t>
            </w:r>
          </w:p>
        </w:tc>
        <w:tc>
          <w:tcPr>
            <w:tcW w:w="8775" w:type="dxa"/>
          </w:tcPr>
          <w:p w14:paraId="33FE02E2" w14:textId="77777777" w:rsidR="0099633B" w:rsidRDefault="00000000">
            <w:pPr>
              <w:spacing w:line="240" w:lineRule="auto"/>
              <w:ind w:right="90"/>
              <w:rPr>
                <w:rFonts w:ascii="Avenir" w:eastAsia="Avenir" w:hAnsi="Avenir" w:cs="Avenir"/>
              </w:rPr>
            </w:pPr>
            <w:hyperlink r:id="rId27">
              <w:r>
                <w:rPr>
                  <w:rFonts w:ascii="Avenir" w:eastAsia="Avenir" w:hAnsi="Avenir" w:cs="Avenir"/>
                  <w:color w:val="1155CC"/>
                  <w:u w:val="single"/>
                </w:rPr>
                <w:t>Teaching slides</w:t>
              </w:r>
            </w:hyperlink>
            <w:r>
              <w:rPr>
                <w:rFonts w:ascii="Avenir" w:eastAsia="Avenir" w:hAnsi="Avenir" w:cs="Avenir"/>
              </w:rPr>
              <w:t xml:space="preserve"> – slides #5-29</w:t>
            </w:r>
          </w:p>
        </w:tc>
      </w:tr>
      <w:tr w:rsidR="0099633B" w14:paraId="44FFBEA6" w14:textId="77777777">
        <w:tc>
          <w:tcPr>
            <w:tcW w:w="2055" w:type="dxa"/>
          </w:tcPr>
          <w:p w14:paraId="3FD8B7C5" w14:textId="77777777" w:rsidR="0099633B" w:rsidRDefault="00000000">
            <w:pPr>
              <w:spacing w:line="240" w:lineRule="auto"/>
              <w:rPr>
                <w:rFonts w:ascii="Avenir" w:eastAsia="Avenir" w:hAnsi="Avenir" w:cs="Avenir"/>
                <w:b/>
                <w:bCs/>
              </w:rPr>
            </w:pPr>
            <w:r>
              <w:rPr>
                <w:rFonts w:ascii="Avenir" w:eastAsia="Avenir" w:hAnsi="Avenir" w:cs="Avenir"/>
                <w:b/>
                <w:bCs/>
              </w:rPr>
              <w:t xml:space="preserve">Additional Sources </w:t>
            </w:r>
          </w:p>
        </w:tc>
        <w:tc>
          <w:tcPr>
            <w:tcW w:w="8775" w:type="dxa"/>
          </w:tcPr>
          <w:p w14:paraId="780ED562" w14:textId="77777777" w:rsidR="0099633B" w:rsidRDefault="00000000">
            <w:pPr>
              <w:numPr>
                <w:ilvl w:val="0"/>
                <w:numId w:val="1"/>
              </w:numPr>
              <w:spacing w:line="240" w:lineRule="auto"/>
              <w:ind w:right="90"/>
              <w:rPr>
                <w:rFonts w:ascii="Avenir" w:eastAsia="Avenir" w:hAnsi="Avenir" w:cs="Avenir"/>
              </w:rPr>
            </w:pPr>
            <w:hyperlink r:id="rId28">
              <w:r>
                <w:rPr>
                  <w:rFonts w:ascii="Avenir" w:eastAsia="Avenir" w:hAnsi="Avenir" w:cs="Avenir"/>
                  <w:color w:val="1155CC"/>
                  <w:u w:val="single"/>
                </w:rPr>
                <w:t>What Is Biodiversity? | Smithsonian National Museum of Natural History</w:t>
              </w:r>
            </w:hyperlink>
            <w:r>
              <w:rPr>
                <w:rFonts w:ascii="Avenir" w:eastAsia="Avenir" w:hAnsi="Avenir" w:cs="Avenir"/>
              </w:rPr>
              <w:t xml:space="preserve"> </w:t>
            </w:r>
          </w:p>
          <w:p w14:paraId="6C1D021E" w14:textId="77777777" w:rsidR="0099633B" w:rsidRDefault="00000000">
            <w:pPr>
              <w:numPr>
                <w:ilvl w:val="0"/>
                <w:numId w:val="1"/>
              </w:numPr>
              <w:spacing w:line="240" w:lineRule="auto"/>
              <w:ind w:right="90"/>
              <w:rPr>
                <w:rFonts w:ascii="Avenir" w:eastAsia="Avenir" w:hAnsi="Avenir" w:cs="Avenir"/>
              </w:rPr>
            </w:pPr>
            <w:hyperlink r:id="rId29">
              <w:r>
                <w:rPr>
                  <w:rFonts w:ascii="Avenir" w:eastAsia="Avenir" w:hAnsi="Avenir" w:cs="Avenir"/>
                  <w:color w:val="1155CC"/>
                  <w:u w:val="single"/>
                </w:rPr>
                <w:t>Can You Name The Birds Around Us Activity | Santa Cruz River Connections</w:t>
              </w:r>
            </w:hyperlink>
          </w:p>
          <w:p w14:paraId="2FE719EF" w14:textId="77777777" w:rsidR="0099633B" w:rsidRDefault="00000000">
            <w:pPr>
              <w:numPr>
                <w:ilvl w:val="0"/>
                <w:numId w:val="1"/>
              </w:numPr>
              <w:spacing w:line="240" w:lineRule="auto"/>
              <w:ind w:right="90"/>
              <w:rPr>
                <w:rFonts w:ascii="Avenir" w:eastAsia="Avenir" w:hAnsi="Avenir" w:cs="Avenir"/>
              </w:rPr>
            </w:pPr>
            <w:hyperlink r:id="rId30">
              <w:r>
                <w:rPr>
                  <w:rFonts w:ascii="Avenir" w:eastAsia="Avenir" w:hAnsi="Avenir" w:cs="Avenir"/>
                  <w:color w:val="1155CC"/>
                  <w:u w:val="single"/>
                </w:rPr>
                <w:t>Can You Name The Plants Around Us Activity</w:t>
              </w:r>
            </w:hyperlink>
            <w:r>
              <w:rPr>
                <w:rFonts w:ascii="Avenir" w:eastAsia="Avenir" w:hAnsi="Avenir" w:cs="Avenir"/>
              </w:rPr>
              <w:t xml:space="preserve"> </w:t>
            </w:r>
          </w:p>
          <w:p w14:paraId="4FDAA1FE" w14:textId="77777777" w:rsidR="0099633B" w:rsidRDefault="00000000">
            <w:pPr>
              <w:numPr>
                <w:ilvl w:val="0"/>
                <w:numId w:val="1"/>
              </w:numPr>
              <w:spacing w:line="240" w:lineRule="auto"/>
              <w:ind w:right="90"/>
              <w:rPr>
                <w:rFonts w:ascii="Avenir" w:eastAsia="Avenir" w:hAnsi="Avenir" w:cs="Avenir"/>
              </w:rPr>
            </w:pPr>
            <w:hyperlink r:id="rId31">
              <w:r>
                <w:rPr>
                  <w:rFonts w:ascii="Avenir" w:eastAsia="Avenir" w:hAnsi="Avenir" w:cs="Avenir"/>
                  <w:color w:val="1155CC"/>
                  <w:u w:val="single"/>
                </w:rPr>
                <w:t>iNaturalist | Home</w:t>
              </w:r>
            </w:hyperlink>
            <w:r>
              <w:rPr>
                <w:rFonts w:ascii="Avenir" w:eastAsia="Avenir" w:hAnsi="Avenir" w:cs="Avenir"/>
              </w:rPr>
              <w:t xml:space="preserve"> </w:t>
            </w:r>
          </w:p>
          <w:p w14:paraId="118561A5" w14:textId="77777777" w:rsidR="0099633B" w:rsidRDefault="00000000">
            <w:pPr>
              <w:numPr>
                <w:ilvl w:val="0"/>
                <w:numId w:val="1"/>
              </w:numPr>
              <w:spacing w:line="240" w:lineRule="auto"/>
              <w:ind w:right="90"/>
              <w:rPr>
                <w:rFonts w:ascii="Avenir" w:eastAsia="Avenir" w:hAnsi="Avenir" w:cs="Avenir"/>
              </w:rPr>
            </w:pPr>
            <w:hyperlink r:id="rId32">
              <w:r>
                <w:rPr>
                  <w:rFonts w:ascii="Avenir" w:eastAsia="Avenir" w:hAnsi="Avenir" w:cs="Avenir"/>
                  <w:color w:val="1155CC"/>
                  <w:u w:val="single"/>
                </w:rPr>
                <w:t>Merlin Bird ID</w:t>
              </w:r>
            </w:hyperlink>
            <w:r>
              <w:rPr>
                <w:rFonts w:ascii="Avenir" w:eastAsia="Avenir" w:hAnsi="Avenir" w:cs="Avenir"/>
              </w:rPr>
              <w:t xml:space="preserve"> </w:t>
            </w:r>
          </w:p>
        </w:tc>
      </w:tr>
      <w:tr w:rsidR="0099633B" w14:paraId="5AC7DECD" w14:textId="77777777">
        <w:tc>
          <w:tcPr>
            <w:tcW w:w="2055" w:type="dxa"/>
          </w:tcPr>
          <w:p w14:paraId="2241B9A1" w14:textId="77777777" w:rsidR="0099633B" w:rsidRDefault="00000000">
            <w:pPr>
              <w:spacing w:line="240" w:lineRule="auto"/>
              <w:rPr>
                <w:rFonts w:ascii="Avenir" w:eastAsia="Avenir" w:hAnsi="Avenir" w:cs="Avenir"/>
                <w:b/>
                <w:bCs/>
              </w:rPr>
            </w:pPr>
            <w:r>
              <w:rPr>
                <w:rFonts w:ascii="Avenir" w:eastAsia="Avenir" w:hAnsi="Avenir" w:cs="Avenir"/>
                <w:b/>
                <w:bCs/>
              </w:rPr>
              <w:t>Extension Activity</w:t>
            </w:r>
          </w:p>
        </w:tc>
        <w:tc>
          <w:tcPr>
            <w:tcW w:w="8775" w:type="dxa"/>
          </w:tcPr>
          <w:p w14:paraId="4E7B085D" w14:textId="77777777" w:rsidR="0099633B" w:rsidRDefault="00000000">
            <w:pPr>
              <w:spacing w:line="240" w:lineRule="auto"/>
              <w:ind w:left="180" w:right="90"/>
              <w:rPr>
                <w:rFonts w:ascii="Avenir" w:eastAsia="Avenir" w:hAnsi="Avenir" w:cs="Avenir"/>
              </w:rPr>
            </w:pPr>
            <w:r>
              <w:rPr>
                <w:rFonts w:ascii="Avenir" w:eastAsia="Avenir" w:hAnsi="Avenir" w:cs="Avenir"/>
              </w:rPr>
              <w:t xml:space="preserve">Do nature journaling while collecting your data. </w:t>
            </w:r>
          </w:p>
          <w:p w14:paraId="60FCBE6F" w14:textId="77777777" w:rsidR="0099633B" w:rsidRDefault="00000000">
            <w:pPr>
              <w:numPr>
                <w:ilvl w:val="0"/>
                <w:numId w:val="10"/>
              </w:numPr>
              <w:spacing w:line="240" w:lineRule="auto"/>
              <w:ind w:right="90"/>
              <w:rPr>
                <w:rFonts w:ascii="Avenir" w:eastAsia="Avenir" w:hAnsi="Avenir" w:cs="Avenir"/>
              </w:rPr>
            </w:pPr>
            <w:hyperlink r:id="rId33">
              <w:r>
                <w:rPr>
                  <w:rFonts w:ascii="Avenir" w:eastAsia="Avenir" w:hAnsi="Avenir" w:cs="Avenir"/>
                  <w:color w:val="1155CC"/>
                  <w:u w:val="single"/>
                </w:rPr>
                <w:t>Field and Nature Journaling Scaffolds | Santa Cruz River Connection</w:t>
              </w:r>
            </w:hyperlink>
          </w:p>
          <w:p w14:paraId="5B22A2AE" w14:textId="77777777" w:rsidR="0099633B" w:rsidRDefault="00000000">
            <w:pPr>
              <w:numPr>
                <w:ilvl w:val="0"/>
                <w:numId w:val="10"/>
              </w:numPr>
              <w:spacing w:line="240" w:lineRule="auto"/>
              <w:ind w:right="90"/>
              <w:rPr>
                <w:rFonts w:ascii="Avenir" w:eastAsia="Avenir" w:hAnsi="Avenir" w:cs="Avenir"/>
              </w:rPr>
            </w:pPr>
            <w:hyperlink r:id="rId34">
              <w:r>
                <w:rPr>
                  <w:rFonts w:ascii="Avenir" w:eastAsia="Avenir" w:hAnsi="Avenir" w:cs="Avenir"/>
                  <w:color w:val="1155CC"/>
                  <w:u w:val="single"/>
                </w:rPr>
                <w:t>Field and Nature Journaling (JM Laws) | Santa Cruz River Connections</w:t>
              </w:r>
            </w:hyperlink>
            <w:r>
              <w:rPr>
                <w:rFonts w:ascii="Avenir" w:eastAsia="Avenir" w:hAnsi="Avenir" w:cs="Avenir"/>
              </w:rPr>
              <w:t xml:space="preserve"> </w:t>
            </w:r>
          </w:p>
        </w:tc>
      </w:tr>
    </w:tbl>
    <w:p w14:paraId="40BB4666" w14:textId="77777777" w:rsidR="0099633B" w:rsidRDefault="0099633B">
      <w:pPr>
        <w:spacing w:line="240" w:lineRule="auto"/>
        <w:rPr>
          <w:rFonts w:ascii="Avenir" w:eastAsia="Avenir" w:hAnsi="Avenir" w:cs="Avenir"/>
        </w:rPr>
      </w:pPr>
    </w:p>
    <w:p w14:paraId="6B888E6B" w14:textId="77777777" w:rsidR="0099633B" w:rsidRDefault="00000000">
      <w:pPr>
        <w:rPr>
          <w:rFonts w:ascii="Avenir" w:eastAsia="Avenir" w:hAnsi="Avenir" w:cs="Avenir"/>
        </w:rPr>
      </w:pPr>
      <w:r>
        <w:rPr>
          <w:rFonts w:ascii="Avenir" w:eastAsia="Avenir" w:hAnsi="Avenir" w:cs="Avenir"/>
        </w:rPr>
        <w:t xml:space="preserve">Do repeat surveys and observations each quarter or each season so that you can slowly build up your data for the calendar or map. Students will need to have at least 3-4 points of data to create a complete picture of the plants, animals, and birds throughout the school year. After each round of surveys and observations, have students find a way to represent the data using different data visualization techniques. </w:t>
      </w:r>
    </w:p>
    <w:p w14:paraId="70CC9721" w14:textId="77777777" w:rsidR="0099633B" w:rsidRDefault="00000000">
      <w:pPr>
        <w:spacing w:line="240" w:lineRule="auto"/>
        <w:rPr>
          <w:rFonts w:ascii="Avenir" w:eastAsia="Avenir" w:hAnsi="Avenir" w:cs="Avenir"/>
        </w:rPr>
      </w:pPr>
      <w:r>
        <w:br w:type="page"/>
      </w:r>
    </w:p>
    <w:p w14:paraId="73CEBB5B" w14:textId="77777777" w:rsidR="0099633B" w:rsidRDefault="0099633B">
      <w:pPr>
        <w:spacing w:line="240" w:lineRule="auto"/>
        <w:rPr>
          <w:rFonts w:ascii="Avenir" w:eastAsia="Avenir" w:hAnsi="Avenir" w:cs="Avenir"/>
        </w:rPr>
      </w:pPr>
    </w:p>
    <w:tbl>
      <w:tblPr>
        <w:tblStyle w:val="a6"/>
        <w:tblW w:w="1083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055"/>
        <w:gridCol w:w="8775"/>
      </w:tblGrid>
      <w:tr w:rsidR="0099633B" w14:paraId="77CC4350" w14:textId="77777777">
        <w:tc>
          <w:tcPr>
            <w:tcW w:w="10830" w:type="dxa"/>
            <w:gridSpan w:val="2"/>
            <w:shd w:val="clear" w:color="auto" w:fill="548DD4"/>
          </w:tcPr>
          <w:p w14:paraId="5CF68153" w14:textId="77777777" w:rsidR="0099633B" w:rsidRDefault="00000000">
            <w:pPr>
              <w:spacing w:line="240" w:lineRule="auto"/>
              <w:jc w:val="center"/>
              <w:rPr>
                <w:rFonts w:ascii="Avenir" w:eastAsia="Avenir" w:hAnsi="Avenir" w:cs="Avenir"/>
                <w:b/>
                <w:bCs/>
                <w:color w:val="FFFFFF"/>
              </w:rPr>
            </w:pPr>
            <w:r>
              <w:rPr>
                <w:rFonts w:ascii="Avenir" w:eastAsia="Avenir" w:hAnsi="Avenir" w:cs="Avenir"/>
                <w:b/>
                <w:bCs/>
                <w:color w:val="FFFFFF"/>
              </w:rPr>
              <w:t>Urban Biodiversity &amp; Phenology</w:t>
            </w:r>
          </w:p>
        </w:tc>
      </w:tr>
      <w:tr w:rsidR="0099633B" w14:paraId="15A8DB49" w14:textId="77777777">
        <w:tc>
          <w:tcPr>
            <w:tcW w:w="2055" w:type="dxa"/>
          </w:tcPr>
          <w:p w14:paraId="723F3F0F" w14:textId="77777777" w:rsidR="0099633B" w:rsidRDefault="00000000">
            <w:pPr>
              <w:spacing w:line="240" w:lineRule="auto"/>
              <w:rPr>
                <w:rFonts w:ascii="Avenir" w:eastAsia="Avenir" w:hAnsi="Avenir" w:cs="Avenir"/>
                <w:b/>
                <w:bCs/>
              </w:rPr>
            </w:pPr>
            <w:r>
              <w:rPr>
                <w:rFonts w:ascii="Avenir" w:eastAsia="Avenir" w:hAnsi="Avenir" w:cs="Avenir"/>
                <w:b/>
                <w:bCs/>
              </w:rPr>
              <w:t>Supporting Question #3</w:t>
            </w:r>
          </w:p>
        </w:tc>
        <w:tc>
          <w:tcPr>
            <w:tcW w:w="8775" w:type="dxa"/>
          </w:tcPr>
          <w:p w14:paraId="7F630AF8" w14:textId="77777777" w:rsidR="0099633B" w:rsidRDefault="00000000">
            <w:pPr>
              <w:spacing w:line="240" w:lineRule="auto"/>
              <w:ind w:left="90" w:right="90" w:hanging="15"/>
              <w:rPr>
                <w:rFonts w:ascii="Avenir" w:eastAsia="Avenir" w:hAnsi="Avenir" w:cs="Avenir"/>
              </w:rPr>
            </w:pPr>
            <w:r>
              <w:rPr>
                <w:rFonts w:ascii="Avenir" w:eastAsia="Avenir" w:hAnsi="Avenir" w:cs="Avenir"/>
                <w:b/>
                <w:bCs/>
              </w:rPr>
              <w:t>How can we represent (this) data in a meaningful way?</w:t>
            </w:r>
          </w:p>
        </w:tc>
      </w:tr>
      <w:tr w:rsidR="0099633B" w14:paraId="169DAB88" w14:textId="77777777">
        <w:tc>
          <w:tcPr>
            <w:tcW w:w="2055" w:type="dxa"/>
          </w:tcPr>
          <w:p w14:paraId="09F1377F" w14:textId="77777777" w:rsidR="0099633B" w:rsidRDefault="00000000">
            <w:pPr>
              <w:spacing w:line="240" w:lineRule="auto"/>
              <w:rPr>
                <w:rFonts w:ascii="Avenir" w:eastAsia="Avenir" w:hAnsi="Avenir" w:cs="Avenir"/>
                <w:b/>
                <w:bCs/>
              </w:rPr>
            </w:pPr>
            <w:r>
              <w:rPr>
                <w:rFonts w:ascii="Avenir" w:eastAsia="Avenir" w:hAnsi="Avenir" w:cs="Avenir"/>
                <w:b/>
                <w:bCs/>
              </w:rPr>
              <w:t>Learning Target: What am I learning today?</w:t>
            </w:r>
          </w:p>
        </w:tc>
        <w:tc>
          <w:tcPr>
            <w:tcW w:w="8775" w:type="dxa"/>
          </w:tcPr>
          <w:p w14:paraId="05EAAA8E" w14:textId="77777777" w:rsidR="0099633B" w:rsidRDefault="00000000">
            <w:pPr>
              <w:spacing w:line="240" w:lineRule="auto"/>
              <w:rPr>
                <w:rFonts w:ascii="Avenir" w:eastAsia="Avenir" w:hAnsi="Avenir" w:cs="Avenir"/>
              </w:rPr>
            </w:pPr>
            <w:r>
              <w:rPr>
                <w:rFonts w:ascii="Avenir" w:eastAsia="Avenir" w:hAnsi="Avenir" w:cs="Avenir"/>
              </w:rPr>
              <w:t>I am learning: how to visualize data in interesting and unique ways</w:t>
            </w:r>
          </w:p>
        </w:tc>
      </w:tr>
      <w:tr w:rsidR="0099633B" w14:paraId="13651D78" w14:textId="77777777">
        <w:tc>
          <w:tcPr>
            <w:tcW w:w="2055" w:type="dxa"/>
          </w:tcPr>
          <w:p w14:paraId="39CA3EBF" w14:textId="77777777" w:rsidR="0099633B" w:rsidRDefault="00000000">
            <w:pPr>
              <w:spacing w:line="240" w:lineRule="auto"/>
              <w:rPr>
                <w:rFonts w:ascii="Avenir" w:eastAsia="Avenir" w:hAnsi="Avenir" w:cs="Avenir"/>
                <w:b/>
                <w:bCs/>
              </w:rPr>
            </w:pPr>
            <w:r>
              <w:rPr>
                <w:rFonts w:ascii="Avenir" w:eastAsia="Avenir" w:hAnsi="Avenir" w:cs="Avenir"/>
                <w:b/>
                <w:bCs/>
              </w:rPr>
              <w:t>Success Criteria: How will I know that I have learned it?</w:t>
            </w:r>
          </w:p>
        </w:tc>
        <w:tc>
          <w:tcPr>
            <w:tcW w:w="8775" w:type="dxa"/>
          </w:tcPr>
          <w:p w14:paraId="1ED60406" w14:textId="77777777" w:rsidR="0099633B" w:rsidRDefault="00000000">
            <w:pPr>
              <w:spacing w:line="240" w:lineRule="auto"/>
              <w:rPr>
                <w:rFonts w:ascii="Avenir" w:eastAsia="Avenir" w:hAnsi="Avenir" w:cs="Avenir"/>
              </w:rPr>
            </w:pPr>
            <w:r>
              <w:rPr>
                <w:rFonts w:ascii="Avenir" w:eastAsia="Avenir" w:hAnsi="Avenir" w:cs="Avenir"/>
              </w:rPr>
              <w:t>I can: analyze data and represent it visually – either graphically or in a unique way.</w:t>
            </w:r>
          </w:p>
        </w:tc>
      </w:tr>
      <w:tr w:rsidR="0099633B" w14:paraId="032FDAAB" w14:textId="77777777">
        <w:tc>
          <w:tcPr>
            <w:tcW w:w="2055" w:type="dxa"/>
          </w:tcPr>
          <w:p w14:paraId="29283C6B" w14:textId="77777777" w:rsidR="0099633B" w:rsidRDefault="00000000">
            <w:pPr>
              <w:spacing w:line="240" w:lineRule="auto"/>
              <w:rPr>
                <w:rFonts w:ascii="Avenir" w:eastAsia="Avenir" w:hAnsi="Avenir" w:cs="Avenir"/>
                <w:b/>
                <w:bCs/>
              </w:rPr>
            </w:pPr>
            <w:r>
              <w:rPr>
                <w:rFonts w:ascii="Avenir" w:eastAsia="Avenir" w:hAnsi="Avenir" w:cs="Avenir"/>
                <w:b/>
                <w:bCs/>
              </w:rPr>
              <w:t>Why am I learning this?</w:t>
            </w:r>
          </w:p>
        </w:tc>
        <w:tc>
          <w:tcPr>
            <w:tcW w:w="8775" w:type="dxa"/>
          </w:tcPr>
          <w:p w14:paraId="07A294B7" w14:textId="77777777" w:rsidR="0099633B" w:rsidRDefault="00000000">
            <w:pPr>
              <w:spacing w:line="240" w:lineRule="auto"/>
              <w:rPr>
                <w:rFonts w:ascii="Avenir" w:eastAsia="Avenir" w:hAnsi="Avenir" w:cs="Avenir"/>
              </w:rPr>
            </w:pPr>
            <w:r>
              <w:rPr>
                <w:rFonts w:ascii="Avenir" w:eastAsia="Avenir" w:hAnsi="Avenir" w:cs="Avenir"/>
              </w:rPr>
              <w:t xml:space="preserve">This is important because learning different ways to present data will aid in comprehension and communication. It also allows us to be creative in the ways that we present our data. </w:t>
            </w:r>
          </w:p>
        </w:tc>
      </w:tr>
      <w:tr w:rsidR="0099633B" w14:paraId="162C5540" w14:textId="77777777">
        <w:tc>
          <w:tcPr>
            <w:tcW w:w="2055" w:type="dxa"/>
          </w:tcPr>
          <w:p w14:paraId="5DE48FB6" w14:textId="77777777" w:rsidR="0099633B" w:rsidRDefault="00000000">
            <w:pPr>
              <w:spacing w:line="240" w:lineRule="auto"/>
              <w:rPr>
                <w:rFonts w:ascii="Avenir" w:eastAsia="Avenir" w:hAnsi="Avenir" w:cs="Avenir"/>
                <w:b/>
                <w:bCs/>
              </w:rPr>
            </w:pPr>
            <w:r>
              <w:rPr>
                <w:rFonts w:ascii="Avenir" w:eastAsia="Avenir" w:hAnsi="Avenir" w:cs="Avenir"/>
                <w:b/>
                <w:bCs/>
              </w:rPr>
              <w:t>Formative Performance Task</w:t>
            </w:r>
          </w:p>
        </w:tc>
        <w:tc>
          <w:tcPr>
            <w:tcW w:w="8775" w:type="dxa"/>
          </w:tcPr>
          <w:p w14:paraId="246A1ECD" w14:textId="77777777" w:rsidR="0099633B" w:rsidRDefault="00000000">
            <w:pPr>
              <w:spacing w:line="240" w:lineRule="auto"/>
              <w:ind w:right="90"/>
              <w:rPr>
                <w:rFonts w:ascii="Avenir" w:eastAsia="Avenir" w:hAnsi="Avenir" w:cs="Avenir"/>
              </w:rPr>
            </w:pPr>
            <w:r>
              <w:rPr>
                <w:rFonts w:ascii="Avenir" w:eastAsia="Avenir" w:hAnsi="Avenir" w:cs="Avenir"/>
              </w:rPr>
              <w:t>Create a graph or some sort of data visualization that makes sense of the biodiversity data.</w:t>
            </w:r>
          </w:p>
        </w:tc>
      </w:tr>
      <w:tr w:rsidR="0099633B" w14:paraId="65777644" w14:textId="77777777">
        <w:tc>
          <w:tcPr>
            <w:tcW w:w="2055" w:type="dxa"/>
          </w:tcPr>
          <w:p w14:paraId="3DCF2342" w14:textId="77777777" w:rsidR="0099633B" w:rsidRDefault="00000000">
            <w:pPr>
              <w:spacing w:line="240" w:lineRule="auto"/>
              <w:rPr>
                <w:rFonts w:ascii="Avenir" w:eastAsia="Avenir" w:hAnsi="Avenir" w:cs="Avenir"/>
                <w:b/>
                <w:bCs/>
              </w:rPr>
            </w:pPr>
            <w:r>
              <w:rPr>
                <w:rFonts w:ascii="Avenir" w:eastAsia="Avenir" w:hAnsi="Avenir" w:cs="Avenir"/>
                <w:b/>
                <w:bCs/>
              </w:rPr>
              <w:t>Sources</w:t>
            </w:r>
          </w:p>
        </w:tc>
        <w:tc>
          <w:tcPr>
            <w:tcW w:w="8775" w:type="dxa"/>
          </w:tcPr>
          <w:p w14:paraId="4E887EDB" w14:textId="77777777" w:rsidR="0099633B" w:rsidRDefault="00000000">
            <w:pPr>
              <w:spacing w:line="240" w:lineRule="auto"/>
              <w:ind w:right="90"/>
              <w:rPr>
                <w:rFonts w:ascii="Avenir" w:eastAsia="Avenir" w:hAnsi="Avenir" w:cs="Avenir"/>
              </w:rPr>
            </w:pPr>
            <w:hyperlink r:id="rId35">
              <w:r>
                <w:rPr>
                  <w:rFonts w:ascii="Avenir" w:eastAsia="Avenir" w:hAnsi="Avenir" w:cs="Avenir"/>
                  <w:color w:val="1155CC"/>
                  <w:u w:val="single"/>
                </w:rPr>
                <w:t>Teaching slides</w:t>
              </w:r>
            </w:hyperlink>
            <w:r>
              <w:rPr>
                <w:rFonts w:ascii="Avenir" w:eastAsia="Avenir" w:hAnsi="Avenir" w:cs="Avenir"/>
              </w:rPr>
              <w:t xml:space="preserve"> – slides #30-46</w:t>
            </w:r>
          </w:p>
        </w:tc>
      </w:tr>
      <w:tr w:rsidR="0099633B" w14:paraId="5F81D55A" w14:textId="77777777">
        <w:tc>
          <w:tcPr>
            <w:tcW w:w="2055" w:type="dxa"/>
          </w:tcPr>
          <w:p w14:paraId="3300FF52" w14:textId="77777777" w:rsidR="0099633B" w:rsidRDefault="00000000">
            <w:pPr>
              <w:spacing w:line="240" w:lineRule="auto"/>
              <w:rPr>
                <w:rFonts w:ascii="Avenir" w:eastAsia="Avenir" w:hAnsi="Avenir" w:cs="Avenir"/>
                <w:b/>
                <w:bCs/>
              </w:rPr>
            </w:pPr>
            <w:r>
              <w:rPr>
                <w:rFonts w:ascii="Avenir" w:eastAsia="Avenir" w:hAnsi="Avenir" w:cs="Avenir"/>
                <w:b/>
                <w:bCs/>
              </w:rPr>
              <w:t>Additional Sources</w:t>
            </w:r>
          </w:p>
        </w:tc>
        <w:tc>
          <w:tcPr>
            <w:tcW w:w="8775" w:type="dxa"/>
          </w:tcPr>
          <w:p w14:paraId="484FC6DA" w14:textId="77777777" w:rsidR="0099633B" w:rsidRDefault="00000000">
            <w:pPr>
              <w:numPr>
                <w:ilvl w:val="0"/>
                <w:numId w:val="1"/>
              </w:numPr>
              <w:spacing w:line="240" w:lineRule="auto"/>
              <w:ind w:right="90"/>
              <w:rPr>
                <w:rFonts w:ascii="Avenir" w:eastAsia="Avenir" w:hAnsi="Avenir" w:cs="Avenir"/>
              </w:rPr>
            </w:pPr>
            <w:hyperlink r:id="rId36">
              <w:r>
                <w:rPr>
                  <w:rFonts w:ascii="Avenir" w:eastAsia="Avenir" w:hAnsi="Avenir" w:cs="Avenir"/>
                  <w:color w:val="1155CC"/>
                  <w:u w:val="single"/>
                </w:rPr>
                <w:t>Exploring Data Through Art Lesson | Santa Cruz River Connections</w:t>
              </w:r>
            </w:hyperlink>
            <w:r>
              <w:rPr>
                <w:rFonts w:ascii="Avenir" w:eastAsia="Avenir" w:hAnsi="Avenir" w:cs="Avenir"/>
              </w:rPr>
              <w:t xml:space="preserve"> </w:t>
            </w:r>
          </w:p>
          <w:p w14:paraId="378C7FC6" w14:textId="77777777" w:rsidR="0099633B" w:rsidRDefault="00000000">
            <w:pPr>
              <w:numPr>
                <w:ilvl w:val="0"/>
                <w:numId w:val="1"/>
              </w:numPr>
              <w:spacing w:line="240" w:lineRule="auto"/>
              <w:ind w:right="90"/>
              <w:rPr>
                <w:rFonts w:ascii="Avenir" w:eastAsia="Avenir" w:hAnsi="Avenir" w:cs="Avenir"/>
              </w:rPr>
            </w:pPr>
            <w:hyperlink r:id="rId37">
              <w:r>
                <w:rPr>
                  <w:rFonts w:ascii="Avenir" w:eastAsia="Avenir" w:hAnsi="Avenir" w:cs="Avenir"/>
                  <w:color w:val="1155CC"/>
                  <w:u w:val="single"/>
                </w:rPr>
                <w:t>Data Detectives: Inquiry and Visualization Lessons | Santa Cruz River Connections</w:t>
              </w:r>
            </w:hyperlink>
            <w:r>
              <w:rPr>
                <w:rFonts w:ascii="Avenir" w:eastAsia="Avenir" w:hAnsi="Avenir" w:cs="Avenir"/>
              </w:rPr>
              <w:t xml:space="preserve"> </w:t>
            </w:r>
          </w:p>
          <w:p w14:paraId="240E9BF5" w14:textId="77777777" w:rsidR="0099633B" w:rsidRDefault="00000000">
            <w:pPr>
              <w:numPr>
                <w:ilvl w:val="0"/>
                <w:numId w:val="1"/>
              </w:numPr>
              <w:spacing w:line="240" w:lineRule="auto"/>
              <w:ind w:right="90"/>
              <w:rPr>
                <w:rFonts w:ascii="Avenir" w:eastAsia="Avenir" w:hAnsi="Avenir" w:cs="Avenir"/>
              </w:rPr>
            </w:pPr>
            <w:hyperlink r:id="rId38">
              <w:r>
                <w:rPr>
                  <w:rFonts w:ascii="Avenir" w:eastAsia="Avenir" w:hAnsi="Avenir" w:cs="Avenir"/>
                  <w:color w:val="1155CC"/>
                  <w:u w:val="single"/>
                </w:rPr>
                <w:t>Get to Know You Data Visualization (based on Dear Data) | Santa Cruz River Connections</w:t>
              </w:r>
            </w:hyperlink>
            <w:r>
              <w:rPr>
                <w:rFonts w:ascii="Avenir" w:eastAsia="Avenir" w:hAnsi="Avenir" w:cs="Avenir"/>
              </w:rPr>
              <w:t xml:space="preserve"> </w:t>
            </w:r>
          </w:p>
        </w:tc>
      </w:tr>
      <w:tr w:rsidR="0099633B" w14:paraId="61762E61" w14:textId="77777777">
        <w:tc>
          <w:tcPr>
            <w:tcW w:w="2055" w:type="dxa"/>
          </w:tcPr>
          <w:p w14:paraId="12E2C540" w14:textId="77777777" w:rsidR="0099633B" w:rsidRDefault="00000000">
            <w:pPr>
              <w:spacing w:line="240" w:lineRule="auto"/>
              <w:rPr>
                <w:rFonts w:ascii="Avenir" w:eastAsia="Avenir" w:hAnsi="Avenir" w:cs="Avenir"/>
              </w:rPr>
            </w:pPr>
            <w:r>
              <w:rPr>
                <w:rFonts w:ascii="Avenir" w:eastAsia="Avenir" w:hAnsi="Avenir" w:cs="Avenir"/>
                <w:b/>
                <w:bCs/>
              </w:rPr>
              <w:t>Extension Activity</w:t>
            </w:r>
          </w:p>
          <w:p w14:paraId="20B5DCC7" w14:textId="77777777" w:rsidR="0099633B" w:rsidRDefault="0099633B">
            <w:pPr>
              <w:spacing w:line="240" w:lineRule="auto"/>
              <w:rPr>
                <w:rFonts w:ascii="Avenir" w:eastAsia="Avenir" w:hAnsi="Avenir" w:cs="Avenir"/>
                <w:b/>
                <w:bCs/>
              </w:rPr>
            </w:pPr>
          </w:p>
        </w:tc>
        <w:tc>
          <w:tcPr>
            <w:tcW w:w="8775" w:type="dxa"/>
          </w:tcPr>
          <w:p w14:paraId="7BE37E6E" w14:textId="77777777" w:rsidR="0099633B" w:rsidRDefault="00000000">
            <w:pPr>
              <w:spacing w:line="240" w:lineRule="auto"/>
              <w:ind w:right="90"/>
              <w:rPr>
                <w:rFonts w:ascii="Avenir" w:eastAsia="Avenir" w:hAnsi="Avenir" w:cs="Avenir"/>
                <w:highlight w:val="yellow"/>
              </w:rPr>
            </w:pPr>
            <w:r>
              <w:rPr>
                <w:rFonts w:ascii="Avenir" w:eastAsia="Avenir" w:hAnsi="Avenir" w:cs="Avenir"/>
              </w:rPr>
              <w:t xml:space="preserve">Become pen pals with someone else (at your school or another school) and share your data via postcards (like in </w:t>
            </w:r>
            <w:r>
              <w:rPr>
                <w:rFonts w:ascii="Avenir" w:eastAsia="Avenir" w:hAnsi="Avenir" w:cs="Avenir"/>
                <w:i/>
                <w:iCs/>
              </w:rPr>
              <w:t>Dear Data</w:t>
            </w:r>
            <w:r>
              <w:rPr>
                <w:rFonts w:ascii="Avenir" w:eastAsia="Avenir" w:hAnsi="Avenir" w:cs="Avenir"/>
              </w:rPr>
              <w:t xml:space="preserve">). The data could be related to the campus surveys or they can be about different topics. </w:t>
            </w:r>
          </w:p>
        </w:tc>
      </w:tr>
    </w:tbl>
    <w:p w14:paraId="0DDE3926" w14:textId="77777777" w:rsidR="0099633B" w:rsidRDefault="0099633B">
      <w:pPr>
        <w:spacing w:line="240" w:lineRule="auto"/>
        <w:rPr>
          <w:rFonts w:ascii="Avenir" w:eastAsia="Avenir" w:hAnsi="Avenir" w:cs="Avenir"/>
        </w:rPr>
      </w:pPr>
    </w:p>
    <w:p w14:paraId="21432E97" w14:textId="77777777" w:rsidR="0099633B" w:rsidRDefault="0099633B">
      <w:pPr>
        <w:rPr>
          <w:rFonts w:ascii="Avenir" w:eastAsia="Avenir" w:hAnsi="Avenir" w:cs="Avenir"/>
        </w:rPr>
      </w:pPr>
    </w:p>
    <w:p w14:paraId="295F0AC8" w14:textId="77777777" w:rsidR="0099633B" w:rsidRDefault="00000000">
      <w:pPr>
        <w:rPr>
          <w:rFonts w:ascii="Avenir" w:eastAsia="Avenir" w:hAnsi="Avenir" w:cs="Avenir"/>
        </w:rPr>
      </w:pPr>
      <w:r>
        <w:rPr>
          <w:rFonts w:ascii="Avenir" w:eastAsia="Avenir" w:hAnsi="Avenir" w:cs="Avenir"/>
        </w:rPr>
        <w:t xml:space="preserve">Do repeat surveys and observations each quarter or each season so that you can slowly build up your data for the calendar or map. Students will need to have at least 3-4 points of data to create a complete picture of the plants, animals, and birds throughout the school year. After each round of surveys and observations, have students find a way to represent the data using different data visualization techniques. </w:t>
      </w:r>
      <w:r>
        <w:br w:type="page"/>
      </w:r>
    </w:p>
    <w:p w14:paraId="3E2D6FC6" w14:textId="77777777" w:rsidR="0099633B" w:rsidRDefault="0099633B">
      <w:pPr>
        <w:spacing w:line="240" w:lineRule="auto"/>
        <w:rPr>
          <w:rFonts w:ascii="Avenir" w:eastAsia="Avenir" w:hAnsi="Avenir" w:cs="Avenir"/>
        </w:rPr>
      </w:pPr>
    </w:p>
    <w:tbl>
      <w:tblPr>
        <w:tblStyle w:val="a7"/>
        <w:tblW w:w="1083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055"/>
        <w:gridCol w:w="8775"/>
      </w:tblGrid>
      <w:tr w:rsidR="0099633B" w14:paraId="78F3B879" w14:textId="77777777">
        <w:tc>
          <w:tcPr>
            <w:tcW w:w="10830" w:type="dxa"/>
            <w:gridSpan w:val="2"/>
            <w:shd w:val="clear" w:color="auto" w:fill="548DD4"/>
          </w:tcPr>
          <w:p w14:paraId="7025E5F4" w14:textId="77777777" w:rsidR="0099633B" w:rsidRDefault="00000000">
            <w:pPr>
              <w:spacing w:line="240" w:lineRule="auto"/>
              <w:jc w:val="center"/>
              <w:rPr>
                <w:rFonts w:ascii="Avenir" w:eastAsia="Avenir" w:hAnsi="Avenir" w:cs="Avenir"/>
                <w:b/>
                <w:bCs/>
                <w:color w:val="FFFFFF"/>
              </w:rPr>
            </w:pPr>
            <w:r>
              <w:rPr>
                <w:rFonts w:ascii="Avenir" w:eastAsia="Avenir" w:hAnsi="Avenir" w:cs="Avenir"/>
                <w:b/>
                <w:bCs/>
                <w:color w:val="FFFFFF"/>
              </w:rPr>
              <w:t>Urban Biodiversity &amp; Phenology</w:t>
            </w:r>
          </w:p>
        </w:tc>
      </w:tr>
      <w:tr w:rsidR="0099633B" w14:paraId="6B287B57" w14:textId="77777777">
        <w:tc>
          <w:tcPr>
            <w:tcW w:w="2055" w:type="dxa"/>
          </w:tcPr>
          <w:p w14:paraId="38F8FD4F" w14:textId="77777777" w:rsidR="0099633B" w:rsidRDefault="00000000">
            <w:pPr>
              <w:spacing w:line="240" w:lineRule="auto"/>
              <w:rPr>
                <w:rFonts w:ascii="Avenir" w:eastAsia="Avenir" w:hAnsi="Avenir" w:cs="Avenir"/>
                <w:b/>
                <w:bCs/>
              </w:rPr>
            </w:pPr>
            <w:r>
              <w:rPr>
                <w:rFonts w:ascii="Avenir" w:eastAsia="Avenir" w:hAnsi="Avenir" w:cs="Avenir"/>
                <w:b/>
                <w:bCs/>
              </w:rPr>
              <w:t>Supporting Question #2</w:t>
            </w:r>
          </w:p>
        </w:tc>
        <w:tc>
          <w:tcPr>
            <w:tcW w:w="8775" w:type="dxa"/>
          </w:tcPr>
          <w:p w14:paraId="431A8336" w14:textId="77777777" w:rsidR="0099633B" w:rsidRDefault="00000000">
            <w:pPr>
              <w:spacing w:line="240" w:lineRule="auto"/>
              <w:rPr>
                <w:rFonts w:ascii="Avenir" w:eastAsia="Avenir" w:hAnsi="Avenir" w:cs="Avenir"/>
              </w:rPr>
            </w:pPr>
            <w:r>
              <w:rPr>
                <w:rFonts w:ascii="Avenir" w:eastAsia="Avenir" w:hAnsi="Avenir" w:cs="Avenir"/>
              </w:rPr>
              <w:t>What is phenology?</w:t>
            </w:r>
          </w:p>
        </w:tc>
      </w:tr>
      <w:tr w:rsidR="0099633B" w14:paraId="4BDA5A45" w14:textId="77777777">
        <w:tc>
          <w:tcPr>
            <w:tcW w:w="2055" w:type="dxa"/>
          </w:tcPr>
          <w:p w14:paraId="0B10B8D0" w14:textId="77777777" w:rsidR="0099633B" w:rsidRDefault="00000000">
            <w:pPr>
              <w:spacing w:line="240" w:lineRule="auto"/>
              <w:rPr>
                <w:rFonts w:ascii="Avenir" w:eastAsia="Avenir" w:hAnsi="Avenir" w:cs="Avenir"/>
                <w:b/>
                <w:bCs/>
              </w:rPr>
            </w:pPr>
            <w:r>
              <w:rPr>
                <w:rFonts w:ascii="Avenir" w:eastAsia="Avenir" w:hAnsi="Avenir" w:cs="Avenir"/>
                <w:b/>
                <w:bCs/>
              </w:rPr>
              <w:t>Learning Target: What am I learning today?</w:t>
            </w:r>
          </w:p>
        </w:tc>
        <w:tc>
          <w:tcPr>
            <w:tcW w:w="8775" w:type="dxa"/>
          </w:tcPr>
          <w:p w14:paraId="1B8EAEF3" w14:textId="77777777" w:rsidR="0099633B" w:rsidRDefault="00000000">
            <w:pPr>
              <w:spacing w:line="240" w:lineRule="auto"/>
              <w:rPr>
                <w:rFonts w:ascii="Avenir" w:eastAsia="Avenir" w:hAnsi="Avenir" w:cs="Avenir"/>
              </w:rPr>
            </w:pPr>
            <w:r>
              <w:rPr>
                <w:rFonts w:ascii="Avenir" w:eastAsia="Avenir" w:hAnsi="Avenir" w:cs="Avenir"/>
              </w:rPr>
              <w:t>I am learning: the definition of phenology, about the different phenological stages of animals, plants, and insects of the Sonoran Desert</w:t>
            </w:r>
          </w:p>
        </w:tc>
      </w:tr>
      <w:tr w:rsidR="0099633B" w14:paraId="15E1E803" w14:textId="77777777">
        <w:tc>
          <w:tcPr>
            <w:tcW w:w="2055" w:type="dxa"/>
          </w:tcPr>
          <w:p w14:paraId="12C5F989" w14:textId="77777777" w:rsidR="0099633B" w:rsidRDefault="00000000">
            <w:pPr>
              <w:spacing w:line="240" w:lineRule="auto"/>
              <w:rPr>
                <w:rFonts w:ascii="Avenir" w:eastAsia="Avenir" w:hAnsi="Avenir" w:cs="Avenir"/>
                <w:b/>
                <w:bCs/>
              </w:rPr>
            </w:pPr>
            <w:r>
              <w:rPr>
                <w:rFonts w:ascii="Avenir" w:eastAsia="Avenir" w:hAnsi="Avenir" w:cs="Avenir"/>
                <w:b/>
                <w:bCs/>
              </w:rPr>
              <w:t>Success Criteria: How will I know that I have learned it?</w:t>
            </w:r>
          </w:p>
        </w:tc>
        <w:tc>
          <w:tcPr>
            <w:tcW w:w="8775" w:type="dxa"/>
          </w:tcPr>
          <w:p w14:paraId="5002C8E5" w14:textId="77777777" w:rsidR="0099633B" w:rsidRDefault="00000000">
            <w:pPr>
              <w:spacing w:line="240" w:lineRule="auto"/>
              <w:rPr>
                <w:rFonts w:ascii="Avenir" w:eastAsia="Avenir" w:hAnsi="Avenir" w:cs="Avenir"/>
              </w:rPr>
            </w:pPr>
            <w:r>
              <w:rPr>
                <w:rFonts w:ascii="Avenir" w:eastAsia="Avenir" w:hAnsi="Avenir" w:cs="Avenir"/>
              </w:rPr>
              <w:t>I can: define phenology, identify examples of different phenological stages of common plants and animals</w:t>
            </w:r>
          </w:p>
        </w:tc>
      </w:tr>
      <w:tr w:rsidR="0099633B" w14:paraId="1B845389" w14:textId="77777777">
        <w:tc>
          <w:tcPr>
            <w:tcW w:w="2055" w:type="dxa"/>
          </w:tcPr>
          <w:p w14:paraId="168E875F" w14:textId="77777777" w:rsidR="0099633B" w:rsidRDefault="00000000">
            <w:pPr>
              <w:spacing w:line="240" w:lineRule="auto"/>
              <w:rPr>
                <w:rFonts w:ascii="Avenir" w:eastAsia="Avenir" w:hAnsi="Avenir" w:cs="Avenir"/>
                <w:b/>
                <w:bCs/>
              </w:rPr>
            </w:pPr>
            <w:r>
              <w:rPr>
                <w:rFonts w:ascii="Avenir" w:eastAsia="Avenir" w:hAnsi="Avenir" w:cs="Avenir"/>
                <w:b/>
                <w:bCs/>
              </w:rPr>
              <w:t>Why am I learning this?</w:t>
            </w:r>
          </w:p>
        </w:tc>
        <w:tc>
          <w:tcPr>
            <w:tcW w:w="8775" w:type="dxa"/>
          </w:tcPr>
          <w:p w14:paraId="74EBF78A" w14:textId="77777777" w:rsidR="0099633B" w:rsidRDefault="00000000">
            <w:pPr>
              <w:spacing w:line="240" w:lineRule="auto"/>
              <w:rPr>
                <w:rFonts w:ascii="Avenir" w:eastAsia="Avenir" w:hAnsi="Avenir" w:cs="Avenir"/>
              </w:rPr>
            </w:pPr>
            <w:r>
              <w:rPr>
                <w:rFonts w:ascii="Avenir" w:eastAsia="Avenir" w:hAnsi="Avenir" w:cs="Avenir"/>
              </w:rPr>
              <w:t xml:space="preserve">This is important because phenology helps us track climate change and its affect on the plants and animals in our environment. Phenology also helps us with agriculture; knowing when things are happening in our environment will help determine which plants to plant, harvest, etc. </w:t>
            </w:r>
          </w:p>
        </w:tc>
      </w:tr>
      <w:tr w:rsidR="0099633B" w14:paraId="6C314F46" w14:textId="77777777">
        <w:tc>
          <w:tcPr>
            <w:tcW w:w="2055" w:type="dxa"/>
          </w:tcPr>
          <w:p w14:paraId="3E855F8C" w14:textId="77777777" w:rsidR="0099633B" w:rsidRDefault="00000000">
            <w:pPr>
              <w:spacing w:line="240" w:lineRule="auto"/>
              <w:rPr>
                <w:rFonts w:ascii="Avenir" w:eastAsia="Avenir" w:hAnsi="Avenir" w:cs="Avenir"/>
                <w:b/>
                <w:bCs/>
              </w:rPr>
            </w:pPr>
            <w:r>
              <w:rPr>
                <w:rFonts w:ascii="Avenir" w:eastAsia="Avenir" w:hAnsi="Avenir" w:cs="Avenir"/>
                <w:b/>
                <w:bCs/>
              </w:rPr>
              <w:t>Formative Performance Task</w:t>
            </w:r>
          </w:p>
        </w:tc>
        <w:tc>
          <w:tcPr>
            <w:tcW w:w="8775" w:type="dxa"/>
          </w:tcPr>
          <w:p w14:paraId="1DAF6137" w14:textId="77777777" w:rsidR="0099633B" w:rsidRDefault="00000000">
            <w:pPr>
              <w:spacing w:line="240" w:lineRule="auto"/>
              <w:ind w:right="90"/>
              <w:rPr>
                <w:rFonts w:ascii="Avenir" w:eastAsia="Avenir" w:hAnsi="Avenir" w:cs="Avenir"/>
              </w:rPr>
            </w:pPr>
            <w:r>
              <w:rPr>
                <w:rFonts w:ascii="Avenir" w:eastAsia="Avenir" w:hAnsi="Avenir" w:cs="Avenir"/>
              </w:rPr>
              <w:t>Pick one animal, one plant, one bird, or one insect from the Sonoran Desert and create an infographic showing the phenological stages. Get some information from nature, before using the apps.</w:t>
            </w:r>
          </w:p>
        </w:tc>
      </w:tr>
      <w:tr w:rsidR="0099633B" w14:paraId="4A6EC4B2" w14:textId="77777777">
        <w:tc>
          <w:tcPr>
            <w:tcW w:w="2055" w:type="dxa"/>
          </w:tcPr>
          <w:p w14:paraId="3ABB1788" w14:textId="77777777" w:rsidR="0099633B" w:rsidRDefault="00000000">
            <w:pPr>
              <w:spacing w:line="240" w:lineRule="auto"/>
              <w:rPr>
                <w:rFonts w:ascii="Avenir" w:eastAsia="Avenir" w:hAnsi="Avenir" w:cs="Avenir"/>
                <w:b/>
                <w:bCs/>
              </w:rPr>
            </w:pPr>
            <w:r>
              <w:rPr>
                <w:rFonts w:ascii="Avenir" w:eastAsia="Avenir" w:hAnsi="Avenir" w:cs="Avenir"/>
                <w:b/>
                <w:bCs/>
              </w:rPr>
              <w:t>Sources</w:t>
            </w:r>
          </w:p>
        </w:tc>
        <w:tc>
          <w:tcPr>
            <w:tcW w:w="8775" w:type="dxa"/>
          </w:tcPr>
          <w:p w14:paraId="368293D9" w14:textId="77777777" w:rsidR="0099633B" w:rsidRDefault="00000000">
            <w:pPr>
              <w:spacing w:line="240" w:lineRule="auto"/>
              <w:ind w:right="90"/>
              <w:rPr>
                <w:rFonts w:ascii="Avenir" w:eastAsia="Avenir" w:hAnsi="Avenir" w:cs="Avenir"/>
              </w:rPr>
            </w:pPr>
            <w:hyperlink r:id="rId39">
              <w:r>
                <w:rPr>
                  <w:rFonts w:ascii="Avenir" w:eastAsia="Avenir" w:hAnsi="Avenir" w:cs="Avenir"/>
                  <w:color w:val="1155CC"/>
                  <w:u w:val="single"/>
                </w:rPr>
                <w:t>Teaching slides</w:t>
              </w:r>
            </w:hyperlink>
            <w:r>
              <w:rPr>
                <w:rFonts w:ascii="Avenir" w:eastAsia="Avenir" w:hAnsi="Avenir" w:cs="Avenir"/>
              </w:rPr>
              <w:t xml:space="preserve"> – slides #47-60</w:t>
            </w:r>
          </w:p>
        </w:tc>
      </w:tr>
      <w:tr w:rsidR="0099633B" w14:paraId="738E5408" w14:textId="77777777">
        <w:tc>
          <w:tcPr>
            <w:tcW w:w="2055" w:type="dxa"/>
          </w:tcPr>
          <w:p w14:paraId="167CCAD7" w14:textId="77777777" w:rsidR="0099633B" w:rsidRDefault="00000000">
            <w:pPr>
              <w:spacing w:line="240" w:lineRule="auto"/>
              <w:rPr>
                <w:rFonts w:ascii="Avenir" w:eastAsia="Avenir" w:hAnsi="Avenir" w:cs="Avenir"/>
                <w:b/>
                <w:bCs/>
              </w:rPr>
            </w:pPr>
            <w:r>
              <w:rPr>
                <w:rFonts w:ascii="Avenir" w:eastAsia="Avenir" w:hAnsi="Avenir" w:cs="Avenir"/>
                <w:b/>
                <w:bCs/>
              </w:rPr>
              <w:t>Additional Sources</w:t>
            </w:r>
          </w:p>
        </w:tc>
        <w:tc>
          <w:tcPr>
            <w:tcW w:w="8775" w:type="dxa"/>
          </w:tcPr>
          <w:p w14:paraId="4C7E5C57" w14:textId="77777777" w:rsidR="0099633B" w:rsidRDefault="00000000">
            <w:pPr>
              <w:numPr>
                <w:ilvl w:val="0"/>
                <w:numId w:val="1"/>
              </w:numPr>
              <w:spacing w:line="240" w:lineRule="auto"/>
              <w:ind w:right="90"/>
              <w:rPr>
                <w:rFonts w:ascii="Avenir" w:eastAsia="Avenir" w:hAnsi="Avenir" w:cs="Avenir"/>
              </w:rPr>
            </w:pPr>
            <w:r>
              <w:rPr>
                <w:rFonts w:ascii="Avenir" w:eastAsia="Avenir" w:hAnsi="Avenir" w:cs="Avenir"/>
              </w:rPr>
              <w:t xml:space="preserve">Example: </w:t>
            </w:r>
            <w:hyperlink r:id="rId40">
              <w:r>
                <w:rPr>
                  <w:rFonts w:ascii="Avenir" w:eastAsia="Avenir" w:hAnsi="Avenir" w:cs="Avenir"/>
                  <w:color w:val="1155CC"/>
                  <w:u w:val="single"/>
                </w:rPr>
                <w:t>Phenological stages of macadamia plant</w:t>
              </w:r>
            </w:hyperlink>
            <w:r>
              <w:rPr>
                <w:rFonts w:ascii="Avenir" w:eastAsia="Avenir" w:hAnsi="Avenir" w:cs="Avenir"/>
              </w:rPr>
              <w:t xml:space="preserve"> </w:t>
            </w:r>
          </w:p>
          <w:p w14:paraId="26A96553" w14:textId="77777777" w:rsidR="0099633B" w:rsidRDefault="00000000">
            <w:pPr>
              <w:numPr>
                <w:ilvl w:val="0"/>
                <w:numId w:val="1"/>
              </w:numPr>
              <w:spacing w:line="240" w:lineRule="auto"/>
              <w:ind w:right="90"/>
              <w:rPr>
                <w:rFonts w:ascii="Avenir" w:eastAsia="Avenir" w:hAnsi="Avenir" w:cs="Avenir"/>
              </w:rPr>
            </w:pPr>
            <w:hyperlink r:id="rId41">
              <w:r>
                <w:rPr>
                  <w:rFonts w:ascii="Avenir" w:eastAsia="Avenir" w:hAnsi="Avenir" w:cs="Avenir"/>
                  <w:color w:val="1155CC"/>
                  <w:u w:val="single"/>
                </w:rPr>
                <w:t>Observe with Nature's Notebook | USA National Phenology Network</w:t>
              </w:r>
            </w:hyperlink>
          </w:p>
          <w:p w14:paraId="4BA0F453" w14:textId="77777777" w:rsidR="0099633B" w:rsidRDefault="00000000">
            <w:pPr>
              <w:numPr>
                <w:ilvl w:val="0"/>
                <w:numId w:val="1"/>
              </w:numPr>
              <w:spacing w:line="240" w:lineRule="auto"/>
              <w:ind w:right="90"/>
              <w:rPr>
                <w:rFonts w:ascii="Avenir" w:eastAsia="Avenir" w:hAnsi="Avenir" w:cs="Avenir"/>
              </w:rPr>
            </w:pPr>
            <w:hyperlink r:id="rId42">
              <w:r>
                <w:rPr>
                  <w:rFonts w:ascii="Avenir" w:eastAsia="Avenir" w:hAnsi="Avenir" w:cs="Avenir"/>
                  <w:color w:val="1155CC"/>
                  <w:u w:val="single"/>
                </w:rPr>
                <w:t>National Phenology Network</w:t>
              </w:r>
            </w:hyperlink>
            <w:r>
              <w:rPr>
                <w:rFonts w:ascii="Avenir" w:eastAsia="Avenir" w:hAnsi="Avenir" w:cs="Avenir"/>
              </w:rPr>
              <w:t xml:space="preserve"> </w:t>
            </w:r>
          </w:p>
          <w:p w14:paraId="78C9DF74" w14:textId="77777777" w:rsidR="0099633B" w:rsidRDefault="00000000">
            <w:pPr>
              <w:numPr>
                <w:ilvl w:val="0"/>
                <w:numId w:val="1"/>
              </w:numPr>
              <w:spacing w:line="240" w:lineRule="auto"/>
              <w:ind w:right="90"/>
              <w:rPr>
                <w:rFonts w:ascii="Avenir" w:eastAsia="Avenir" w:hAnsi="Avenir" w:cs="Avenir"/>
              </w:rPr>
            </w:pPr>
            <w:hyperlink r:id="rId43">
              <w:r>
                <w:rPr>
                  <w:rFonts w:ascii="Avenir" w:eastAsia="Avenir" w:hAnsi="Avenir" w:cs="Avenir"/>
                  <w:color w:val="1155CC"/>
                  <w:u w:val="single"/>
                </w:rPr>
                <w:t>Why phenology? | USA National Phenology Network</w:t>
              </w:r>
            </w:hyperlink>
            <w:r>
              <w:rPr>
                <w:rFonts w:ascii="Avenir" w:eastAsia="Avenir" w:hAnsi="Avenir" w:cs="Avenir"/>
              </w:rPr>
              <w:t xml:space="preserve"> </w:t>
            </w:r>
          </w:p>
        </w:tc>
      </w:tr>
      <w:tr w:rsidR="0099633B" w14:paraId="4C7F8732" w14:textId="77777777">
        <w:tc>
          <w:tcPr>
            <w:tcW w:w="2055" w:type="dxa"/>
          </w:tcPr>
          <w:p w14:paraId="363AB084" w14:textId="77777777" w:rsidR="0099633B" w:rsidRDefault="00000000">
            <w:pPr>
              <w:spacing w:line="240" w:lineRule="auto"/>
              <w:rPr>
                <w:rFonts w:ascii="Avenir" w:eastAsia="Avenir" w:hAnsi="Avenir" w:cs="Avenir"/>
              </w:rPr>
            </w:pPr>
            <w:r>
              <w:rPr>
                <w:rFonts w:ascii="Avenir" w:eastAsia="Avenir" w:hAnsi="Avenir" w:cs="Avenir"/>
                <w:b/>
                <w:bCs/>
              </w:rPr>
              <w:t>Extension Activity</w:t>
            </w:r>
          </w:p>
          <w:p w14:paraId="04928A4E" w14:textId="77777777" w:rsidR="0099633B" w:rsidRDefault="0099633B">
            <w:pPr>
              <w:spacing w:line="240" w:lineRule="auto"/>
              <w:rPr>
                <w:rFonts w:ascii="Avenir" w:eastAsia="Avenir" w:hAnsi="Avenir" w:cs="Avenir"/>
                <w:b/>
                <w:bCs/>
              </w:rPr>
            </w:pPr>
          </w:p>
        </w:tc>
        <w:tc>
          <w:tcPr>
            <w:tcW w:w="8775" w:type="dxa"/>
          </w:tcPr>
          <w:p w14:paraId="04D0775B" w14:textId="77777777" w:rsidR="0099633B" w:rsidRDefault="00000000">
            <w:pPr>
              <w:numPr>
                <w:ilvl w:val="0"/>
                <w:numId w:val="16"/>
              </w:numPr>
              <w:spacing w:line="240" w:lineRule="auto"/>
              <w:ind w:right="90"/>
              <w:rPr>
                <w:rFonts w:ascii="Avenir" w:eastAsia="Avenir" w:hAnsi="Avenir" w:cs="Avenir"/>
              </w:rPr>
            </w:pPr>
            <w:r>
              <w:rPr>
                <w:rFonts w:ascii="Avenir" w:eastAsia="Avenir" w:hAnsi="Avenir" w:cs="Avenir"/>
              </w:rPr>
              <w:t xml:space="preserve">Create a food web using the infographics. Use this lesson to help: </w:t>
            </w:r>
            <w:hyperlink r:id="rId44">
              <w:r>
                <w:rPr>
                  <w:rFonts w:ascii="Avenir" w:eastAsia="Avenir" w:hAnsi="Avenir" w:cs="Avenir"/>
                  <w:color w:val="1155CC"/>
                  <w:u w:val="single"/>
                </w:rPr>
                <w:t>Desert Dwellers Food Web Activity | Santa Cruz River Connections</w:t>
              </w:r>
            </w:hyperlink>
            <w:r>
              <w:rPr>
                <w:rFonts w:ascii="Avenir" w:eastAsia="Avenir" w:hAnsi="Avenir" w:cs="Avenir"/>
              </w:rPr>
              <w:t xml:space="preserve"> </w:t>
            </w:r>
          </w:p>
        </w:tc>
      </w:tr>
    </w:tbl>
    <w:p w14:paraId="5372584A" w14:textId="77777777" w:rsidR="0099633B" w:rsidRDefault="0099633B">
      <w:pPr>
        <w:spacing w:line="240" w:lineRule="auto"/>
        <w:rPr>
          <w:rFonts w:ascii="Avenir" w:eastAsia="Avenir" w:hAnsi="Avenir" w:cs="Avenir"/>
        </w:rPr>
      </w:pPr>
    </w:p>
    <w:p w14:paraId="64B1E187" w14:textId="77777777" w:rsidR="0099633B" w:rsidRDefault="00000000">
      <w:pPr>
        <w:rPr>
          <w:rFonts w:ascii="Avenir" w:eastAsia="Avenir" w:hAnsi="Avenir" w:cs="Avenir"/>
        </w:rPr>
      </w:pPr>
      <w:r>
        <w:rPr>
          <w:rFonts w:ascii="Avenir" w:eastAsia="Avenir" w:hAnsi="Avenir" w:cs="Avenir"/>
        </w:rPr>
        <w:t xml:space="preserve">Do repeat surveys and observations each quarter or each season so that you can slowly build up your data for the calendar or map. Students will need to have at least 3-4 points of data to create a complete picture of the plants, animals, and birds throughout the school year. After each round of surveys and observations, have students find a way to represent the data using different data visualization techniques. </w:t>
      </w:r>
    </w:p>
    <w:p w14:paraId="1725DF4C" w14:textId="77777777" w:rsidR="0099633B" w:rsidRDefault="00000000">
      <w:pPr>
        <w:spacing w:line="240" w:lineRule="auto"/>
        <w:rPr>
          <w:rFonts w:ascii="Avenir" w:eastAsia="Avenir" w:hAnsi="Avenir" w:cs="Avenir"/>
        </w:rPr>
      </w:pPr>
      <w:r>
        <w:br w:type="page"/>
      </w:r>
    </w:p>
    <w:p w14:paraId="22F425A0" w14:textId="77777777" w:rsidR="0099633B" w:rsidRDefault="00000000">
      <w:pPr>
        <w:rPr>
          <w:rFonts w:ascii="Avenir" w:eastAsia="Avenir" w:hAnsi="Avenir" w:cs="Avenir"/>
        </w:rPr>
      </w:pPr>
      <w:r>
        <w:rPr>
          <w:rFonts w:ascii="Avenir" w:eastAsia="Avenir" w:hAnsi="Avenir" w:cs="Avenir"/>
        </w:rPr>
        <w:lastRenderedPageBreak/>
        <w:t xml:space="preserve">Before completing the summative task, be sure that students have at least 3-4 points of data so that they can create a complete picture of the plants, animals, and birds throughout the school year. </w:t>
      </w:r>
    </w:p>
    <w:p w14:paraId="0B543BC0" w14:textId="77777777" w:rsidR="0099633B" w:rsidRDefault="0099633B">
      <w:pPr>
        <w:spacing w:line="240" w:lineRule="auto"/>
        <w:rPr>
          <w:rFonts w:ascii="Avenir" w:eastAsia="Avenir" w:hAnsi="Avenir" w:cs="Avenir"/>
        </w:rPr>
      </w:pPr>
    </w:p>
    <w:tbl>
      <w:tblPr>
        <w:tblStyle w:val="a8"/>
        <w:tblW w:w="1083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055"/>
        <w:gridCol w:w="8775"/>
      </w:tblGrid>
      <w:tr w:rsidR="0099633B" w14:paraId="3D5D2D42" w14:textId="77777777">
        <w:tc>
          <w:tcPr>
            <w:tcW w:w="10830" w:type="dxa"/>
            <w:gridSpan w:val="2"/>
            <w:shd w:val="clear" w:color="auto" w:fill="548DD4"/>
          </w:tcPr>
          <w:p w14:paraId="3984F94F" w14:textId="77777777" w:rsidR="0099633B" w:rsidRDefault="00000000">
            <w:pPr>
              <w:spacing w:line="240" w:lineRule="auto"/>
              <w:jc w:val="center"/>
              <w:rPr>
                <w:rFonts w:ascii="Avenir" w:eastAsia="Avenir" w:hAnsi="Avenir" w:cs="Avenir"/>
                <w:b/>
                <w:bCs/>
                <w:color w:val="FFFFFF"/>
              </w:rPr>
            </w:pPr>
            <w:r>
              <w:rPr>
                <w:rFonts w:ascii="Avenir" w:eastAsia="Avenir" w:hAnsi="Avenir" w:cs="Avenir"/>
                <w:b/>
                <w:bCs/>
                <w:color w:val="FFFFFF"/>
              </w:rPr>
              <w:t>Urban Biodiversity &amp; Phenology</w:t>
            </w:r>
          </w:p>
        </w:tc>
      </w:tr>
      <w:tr w:rsidR="0099633B" w14:paraId="0AC50C2F" w14:textId="77777777">
        <w:tc>
          <w:tcPr>
            <w:tcW w:w="2055" w:type="dxa"/>
          </w:tcPr>
          <w:p w14:paraId="3A9E037C" w14:textId="77777777" w:rsidR="0099633B" w:rsidRDefault="00000000">
            <w:pPr>
              <w:spacing w:line="240" w:lineRule="auto"/>
              <w:rPr>
                <w:rFonts w:ascii="Avenir" w:eastAsia="Avenir" w:hAnsi="Avenir" w:cs="Avenir"/>
                <w:b/>
                <w:bCs/>
              </w:rPr>
            </w:pPr>
            <w:r>
              <w:rPr>
                <w:rFonts w:ascii="Avenir" w:eastAsia="Avenir" w:hAnsi="Avenir" w:cs="Avenir"/>
                <w:b/>
                <w:bCs/>
              </w:rPr>
              <w:t>Compelling Question</w:t>
            </w:r>
          </w:p>
        </w:tc>
        <w:tc>
          <w:tcPr>
            <w:tcW w:w="8775" w:type="dxa"/>
          </w:tcPr>
          <w:p w14:paraId="5AF882F6" w14:textId="77777777" w:rsidR="0099633B" w:rsidRDefault="00000000">
            <w:pPr>
              <w:spacing w:line="240" w:lineRule="auto"/>
              <w:rPr>
                <w:rFonts w:ascii="Avenir" w:eastAsia="Avenir" w:hAnsi="Avenir" w:cs="Avenir"/>
              </w:rPr>
            </w:pPr>
            <w:r>
              <w:rPr>
                <w:rFonts w:ascii="Avenir" w:eastAsia="Avenir" w:hAnsi="Avenir" w:cs="Avenir"/>
              </w:rPr>
              <w:t>How and why does our environment change over the course of a (school) year?</w:t>
            </w:r>
          </w:p>
        </w:tc>
      </w:tr>
      <w:tr w:rsidR="0099633B" w14:paraId="567722A1" w14:textId="77777777">
        <w:tc>
          <w:tcPr>
            <w:tcW w:w="2055" w:type="dxa"/>
          </w:tcPr>
          <w:p w14:paraId="4471215E" w14:textId="77777777" w:rsidR="0099633B" w:rsidRDefault="00000000">
            <w:pPr>
              <w:spacing w:line="240" w:lineRule="auto"/>
              <w:rPr>
                <w:rFonts w:ascii="Avenir" w:eastAsia="Avenir" w:hAnsi="Avenir" w:cs="Avenir"/>
                <w:b/>
                <w:bCs/>
              </w:rPr>
            </w:pPr>
            <w:r>
              <w:rPr>
                <w:rFonts w:ascii="Avenir" w:eastAsia="Avenir" w:hAnsi="Avenir" w:cs="Avenir"/>
                <w:b/>
                <w:bCs/>
              </w:rPr>
              <w:t>Learning Target: What am I learning today?</w:t>
            </w:r>
          </w:p>
        </w:tc>
        <w:tc>
          <w:tcPr>
            <w:tcW w:w="8775" w:type="dxa"/>
          </w:tcPr>
          <w:p w14:paraId="4319F920" w14:textId="77777777" w:rsidR="0099633B" w:rsidRDefault="00000000">
            <w:pPr>
              <w:spacing w:line="240" w:lineRule="auto"/>
              <w:rPr>
                <w:rFonts w:ascii="Avenir" w:eastAsia="Avenir" w:hAnsi="Avenir" w:cs="Avenir"/>
              </w:rPr>
            </w:pPr>
            <w:r>
              <w:rPr>
                <w:rFonts w:ascii="Avenir" w:eastAsia="Avenir" w:hAnsi="Avenir" w:cs="Avenir"/>
              </w:rPr>
              <w:t>I am learning: about urban biodiversity, phenology, and data visualization.</w:t>
            </w:r>
          </w:p>
        </w:tc>
      </w:tr>
      <w:tr w:rsidR="0099633B" w14:paraId="5EC0DE06" w14:textId="77777777">
        <w:tc>
          <w:tcPr>
            <w:tcW w:w="2055" w:type="dxa"/>
          </w:tcPr>
          <w:p w14:paraId="33786ACF" w14:textId="77777777" w:rsidR="0099633B" w:rsidRDefault="00000000">
            <w:pPr>
              <w:spacing w:line="240" w:lineRule="auto"/>
              <w:rPr>
                <w:rFonts w:ascii="Avenir" w:eastAsia="Avenir" w:hAnsi="Avenir" w:cs="Avenir"/>
                <w:b/>
                <w:bCs/>
              </w:rPr>
            </w:pPr>
            <w:r>
              <w:rPr>
                <w:rFonts w:ascii="Avenir" w:eastAsia="Avenir" w:hAnsi="Avenir" w:cs="Avenir"/>
                <w:b/>
                <w:bCs/>
              </w:rPr>
              <w:t>Success Criteria: How will I know that I have learned it?</w:t>
            </w:r>
          </w:p>
        </w:tc>
        <w:tc>
          <w:tcPr>
            <w:tcW w:w="8775" w:type="dxa"/>
          </w:tcPr>
          <w:p w14:paraId="2DA64564" w14:textId="77777777" w:rsidR="0099633B" w:rsidRDefault="00000000">
            <w:pPr>
              <w:spacing w:line="240" w:lineRule="auto"/>
              <w:rPr>
                <w:rFonts w:ascii="Avenir" w:eastAsia="Avenir" w:hAnsi="Avenir" w:cs="Avenir"/>
              </w:rPr>
            </w:pPr>
            <w:r>
              <w:rPr>
                <w:rFonts w:ascii="Avenir" w:eastAsia="Avenir" w:hAnsi="Avenir" w:cs="Avenir"/>
              </w:rPr>
              <w:t>I can: show the progression (phenological stages) of the different plants, animals, and birds on my school’s campus; determine biodiversity data trends from one quarter/season to the next &amp; visually represent it.</w:t>
            </w:r>
          </w:p>
        </w:tc>
      </w:tr>
      <w:tr w:rsidR="0099633B" w14:paraId="5E9E1EB3" w14:textId="77777777">
        <w:tc>
          <w:tcPr>
            <w:tcW w:w="2055" w:type="dxa"/>
          </w:tcPr>
          <w:p w14:paraId="28127E13" w14:textId="77777777" w:rsidR="0099633B" w:rsidRDefault="00000000">
            <w:pPr>
              <w:spacing w:line="240" w:lineRule="auto"/>
              <w:rPr>
                <w:rFonts w:ascii="Avenir" w:eastAsia="Avenir" w:hAnsi="Avenir" w:cs="Avenir"/>
                <w:b/>
                <w:bCs/>
              </w:rPr>
            </w:pPr>
            <w:r>
              <w:rPr>
                <w:rFonts w:ascii="Avenir" w:eastAsia="Avenir" w:hAnsi="Avenir" w:cs="Avenir"/>
                <w:b/>
                <w:bCs/>
              </w:rPr>
              <w:t>Why am I learning this?</w:t>
            </w:r>
          </w:p>
        </w:tc>
        <w:tc>
          <w:tcPr>
            <w:tcW w:w="8775" w:type="dxa"/>
          </w:tcPr>
          <w:p w14:paraId="687B55F9" w14:textId="77777777" w:rsidR="0099633B" w:rsidRDefault="00000000">
            <w:pPr>
              <w:spacing w:line="240" w:lineRule="auto"/>
              <w:rPr>
                <w:rFonts w:ascii="Avenir" w:eastAsia="Avenir" w:hAnsi="Avenir" w:cs="Avenir"/>
              </w:rPr>
            </w:pPr>
            <w:r>
              <w:rPr>
                <w:rFonts w:ascii="Avenir" w:eastAsia="Avenir" w:hAnsi="Avenir" w:cs="Avenir"/>
              </w:rPr>
              <w:t xml:space="preserve">This is important because having a better understanding of the plants, animals, and birds that are on our campus will allow us to identify ways to increase biodiversity. And understanding the phenological stages will help us be better gardeners as well as be better stewards of the land since climate change is slowly affecting the timing of the phenological stages.  </w:t>
            </w:r>
          </w:p>
        </w:tc>
      </w:tr>
      <w:tr w:rsidR="0099633B" w14:paraId="3F15EB22" w14:textId="77777777">
        <w:trPr>
          <w:trHeight w:val="401"/>
        </w:trPr>
        <w:tc>
          <w:tcPr>
            <w:tcW w:w="2055" w:type="dxa"/>
          </w:tcPr>
          <w:p w14:paraId="730CB2C8" w14:textId="77777777" w:rsidR="0099633B" w:rsidRDefault="00000000">
            <w:pPr>
              <w:spacing w:line="240" w:lineRule="auto"/>
              <w:rPr>
                <w:rFonts w:ascii="Avenir" w:eastAsia="Avenir" w:hAnsi="Avenir" w:cs="Avenir"/>
              </w:rPr>
            </w:pPr>
            <w:r>
              <w:rPr>
                <w:rFonts w:ascii="Avenir" w:eastAsia="Avenir" w:hAnsi="Avenir" w:cs="Avenir"/>
                <w:b/>
                <w:bCs/>
              </w:rPr>
              <w:t>Summative Performance Task</w:t>
            </w:r>
          </w:p>
          <w:p w14:paraId="4933A93A" w14:textId="77777777" w:rsidR="0099633B" w:rsidRDefault="0099633B">
            <w:pPr>
              <w:spacing w:line="240" w:lineRule="auto"/>
              <w:rPr>
                <w:rFonts w:ascii="Avenir" w:eastAsia="Avenir" w:hAnsi="Avenir" w:cs="Avenir"/>
                <w:b/>
                <w:bCs/>
              </w:rPr>
            </w:pPr>
          </w:p>
        </w:tc>
        <w:tc>
          <w:tcPr>
            <w:tcW w:w="8775" w:type="dxa"/>
          </w:tcPr>
          <w:p w14:paraId="5DEFF899" w14:textId="77777777" w:rsidR="0099633B" w:rsidRDefault="00000000">
            <w:pPr>
              <w:numPr>
                <w:ilvl w:val="0"/>
                <w:numId w:val="3"/>
              </w:numPr>
              <w:spacing w:line="240" w:lineRule="auto"/>
              <w:ind w:right="90"/>
              <w:rPr>
                <w:rFonts w:ascii="Avenir" w:eastAsia="Avenir" w:hAnsi="Avenir" w:cs="Avenir"/>
              </w:rPr>
            </w:pPr>
            <w:r>
              <w:rPr>
                <w:rFonts w:ascii="Avenir" w:eastAsia="Avenir" w:hAnsi="Avenir" w:cs="Avenir"/>
              </w:rPr>
              <w:t>Option 1: Create a map of the campus for each season, noting the biodiversity and phenology. Be sure to include drawings, words, and numbers – this map should be an extension of your Nature Journal. What stage should different plants and animals be in during each season?</w:t>
            </w:r>
          </w:p>
          <w:p w14:paraId="5A210050" w14:textId="77777777" w:rsidR="0099633B" w:rsidRDefault="00000000">
            <w:pPr>
              <w:numPr>
                <w:ilvl w:val="0"/>
                <w:numId w:val="3"/>
              </w:numPr>
              <w:spacing w:line="240" w:lineRule="auto"/>
              <w:ind w:right="90"/>
              <w:rPr>
                <w:rFonts w:ascii="Avenir" w:eastAsia="Avenir" w:hAnsi="Avenir" w:cs="Avenir"/>
              </w:rPr>
            </w:pPr>
            <w:r>
              <w:rPr>
                <w:rFonts w:ascii="Avenir" w:eastAsia="Avenir" w:hAnsi="Avenir" w:cs="Avenir"/>
              </w:rPr>
              <w:t xml:space="preserve">Option 2: Create a calendar for the school year that denotes when different plants should be blooming, dropping fruit, animals and insects should be being born/hatching/mating, etc. Make a note of where on campus someone may find these plants, animals, etc. </w:t>
            </w:r>
          </w:p>
        </w:tc>
      </w:tr>
      <w:tr w:rsidR="0099633B" w14:paraId="60A2D7EA" w14:textId="77777777">
        <w:tc>
          <w:tcPr>
            <w:tcW w:w="2055" w:type="dxa"/>
          </w:tcPr>
          <w:p w14:paraId="46EA4AAC" w14:textId="77777777" w:rsidR="0099633B" w:rsidRDefault="00000000">
            <w:pPr>
              <w:spacing w:line="240" w:lineRule="auto"/>
              <w:rPr>
                <w:rFonts w:ascii="Avenir" w:eastAsia="Avenir" w:hAnsi="Avenir" w:cs="Avenir"/>
                <w:b/>
                <w:bCs/>
              </w:rPr>
            </w:pPr>
            <w:r>
              <w:rPr>
                <w:rFonts w:ascii="Avenir" w:eastAsia="Avenir" w:hAnsi="Avenir" w:cs="Avenir"/>
                <w:b/>
                <w:bCs/>
              </w:rPr>
              <w:t>Featured Resources</w:t>
            </w:r>
          </w:p>
        </w:tc>
        <w:tc>
          <w:tcPr>
            <w:tcW w:w="8775" w:type="dxa"/>
          </w:tcPr>
          <w:p w14:paraId="253F81BA" w14:textId="77777777" w:rsidR="0099633B" w:rsidRDefault="00000000">
            <w:pPr>
              <w:numPr>
                <w:ilvl w:val="0"/>
                <w:numId w:val="6"/>
              </w:numPr>
              <w:spacing w:line="240" w:lineRule="auto"/>
              <w:ind w:right="90"/>
              <w:rPr>
                <w:rFonts w:ascii="Avenir" w:eastAsia="Avenir" w:hAnsi="Avenir" w:cs="Avenir"/>
              </w:rPr>
            </w:pPr>
            <w:hyperlink r:id="rId45">
              <w:r>
                <w:rPr>
                  <w:rFonts w:ascii="Avenir" w:eastAsia="Avenir" w:hAnsi="Avenir" w:cs="Avenir"/>
                  <w:color w:val="1155CC"/>
                  <w:u w:val="single"/>
                </w:rPr>
                <w:t>Observe with Nature's Notebook | USA National Phenology Network</w:t>
              </w:r>
            </w:hyperlink>
            <w:r>
              <w:rPr>
                <w:rFonts w:ascii="Avenir" w:eastAsia="Avenir" w:hAnsi="Avenir" w:cs="Avenir"/>
              </w:rPr>
              <w:t xml:space="preserve"> </w:t>
            </w:r>
          </w:p>
          <w:p w14:paraId="10607CDD" w14:textId="77777777" w:rsidR="0099633B" w:rsidRDefault="00000000">
            <w:pPr>
              <w:numPr>
                <w:ilvl w:val="0"/>
                <w:numId w:val="6"/>
              </w:numPr>
              <w:spacing w:line="240" w:lineRule="auto"/>
              <w:ind w:right="90"/>
              <w:rPr>
                <w:rFonts w:ascii="Avenir" w:eastAsia="Avenir" w:hAnsi="Avenir" w:cs="Avenir"/>
              </w:rPr>
            </w:pPr>
            <w:r>
              <w:rPr>
                <w:rFonts w:ascii="Avenir" w:eastAsia="Avenir" w:hAnsi="Avenir" w:cs="Avenir"/>
              </w:rPr>
              <w:t xml:space="preserve">Blank Templates: </w:t>
            </w:r>
            <w:hyperlink r:id="rId46">
              <w:r>
                <w:rPr>
                  <w:rFonts w:ascii="Avenir" w:eastAsia="Avenir" w:hAnsi="Avenir" w:cs="Avenir"/>
                  <w:color w:val="1155CC"/>
                  <w:u w:val="single"/>
                </w:rPr>
                <w:t>Phenology Wheel | Practical Pages</w:t>
              </w:r>
            </w:hyperlink>
            <w:r>
              <w:rPr>
                <w:rFonts w:ascii="Avenir" w:eastAsia="Avenir" w:hAnsi="Avenir" w:cs="Avenir"/>
              </w:rPr>
              <w:t xml:space="preserve"> </w:t>
            </w:r>
          </w:p>
        </w:tc>
      </w:tr>
      <w:tr w:rsidR="0099633B" w14:paraId="61147897" w14:textId="77777777">
        <w:tc>
          <w:tcPr>
            <w:tcW w:w="2055" w:type="dxa"/>
          </w:tcPr>
          <w:p w14:paraId="62421D99" w14:textId="77777777" w:rsidR="0099633B" w:rsidRDefault="00000000">
            <w:pPr>
              <w:spacing w:line="240" w:lineRule="auto"/>
              <w:rPr>
                <w:rFonts w:ascii="Avenir" w:eastAsia="Avenir" w:hAnsi="Avenir" w:cs="Avenir"/>
              </w:rPr>
            </w:pPr>
            <w:r>
              <w:rPr>
                <w:rFonts w:ascii="Avenir" w:eastAsia="Avenir" w:hAnsi="Avenir" w:cs="Avenir"/>
                <w:b/>
                <w:bCs/>
              </w:rPr>
              <w:t>Extension Activity</w:t>
            </w:r>
          </w:p>
        </w:tc>
        <w:tc>
          <w:tcPr>
            <w:tcW w:w="8775" w:type="dxa"/>
          </w:tcPr>
          <w:p w14:paraId="1D765E83" w14:textId="77777777" w:rsidR="0099633B" w:rsidRDefault="00000000">
            <w:pPr>
              <w:spacing w:line="240" w:lineRule="auto"/>
              <w:rPr>
                <w:rFonts w:ascii="Avenir" w:eastAsia="Avenir" w:hAnsi="Avenir" w:cs="Avenir"/>
              </w:rPr>
            </w:pPr>
            <w:r>
              <w:rPr>
                <w:rFonts w:ascii="Avenir" w:eastAsia="Avenir" w:hAnsi="Avenir" w:cs="Avenir"/>
              </w:rPr>
              <w:t xml:space="preserve">Create a coloring page based on some of the plants and animals from each season that can be found on the school campus. Use the coloring pages in these School Garden Almanacs as a guide: </w:t>
            </w:r>
            <w:hyperlink r:id="rId47">
              <w:r>
                <w:rPr>
                  <w:rFonts w:ascii="Avenir" w:eastAsia="Avenir" w:hAnsi="Avenir" w:cs="Avenir"/>
                  <w:color w:val="1155CC"/>
                  <w:u w:val="single"/>
                </w:rPr>
                <w:t>The Sonoran Desert School Gardener's Almanac</w:t>
              </w:r>
            </w:hyperlink>
            <w:r>
              <w:rPr>
                <w:rFonts w:ascii="Avenir" w:eastAsia="Avenir" w:hAnsi="Avenir" w:cs="Avenir"/>
              </w:rPr>
              <w:t xml:space="preserve"> </w:t>
            </w:r>
          </w:p>
        </w:tc>
      </w:tr>
      <w:tr w:rsidR="0099633B" w14:paraId="68F917CE" w14:textId="77777777">
        <w:tc>
          <w:tcPr>
            <w:tcW w:w="2055" w:type="dxa"/>
          </w:tcPr>
          <w:p w14:paraId="6963311D" w14:textId="77777777" w:rsidR="0099633B" w:rsidRDefault="00000000">
            <w:pPr>
              <w:spacing w:line="240" w:lineRule="auto"/>
              <w:rPr>
                <w:rFonts w:ascii="Avenir" w:eastAsia="Avenir" w:hAnsi="Avenir" w:cs="Avenir"/>
              </w:rPr>
            </w:pPr>
            <w:r>
              <w:rPr>
                <w:rFonts w:ascii="Avenir" w:eastAsia="Avenir" w:hAnsi="Avenir" w:cs="Avenir"/>
                <w:b/>
                <w:bCs/>
              </w:rPr>
              <w:t>Taking Informed Action</w:t>
            </w:r>
          </w:p>
          <w:p w14:paraId="1D6013D5" w14:textId="77777777" w:rsidR="0099633B" w:rsidRDefault="0099633B">
            <w:pPr>
              <w:spacing w:line="240" w:lineRule="auto"/>
              <w:rPr>
                <w:rFonts w:ascii="Avenir" w:eastAsia="Avenir" w:hAnsi="Avenir" w:cs="Avenir"/>
                <w:b/>
                <w:bCs/>
              </w:rPr>
            </w:pPr>
          </w:p>
        </w:tc>
        <w:tc>
          <w:tcPr>
            <w:tcW w:w="8775" w:type="dxa"/>
          </w:tcPr>
          <w:p w14:paraId="09E5943F" w14:textId="77777777" w:rsidR="0099633B" w:rsidRDefault="00000000">
            <w:pPr>
              <w:numPr>
                <w:ilvl w:val="0"/>
                <w:numId w:val="15"/>
              </w:numPr>
              <w:spacing w:line="240" w:lineRule="auto"/>
              <w:rPr>
                <w:rFonts w:ascii="Avenir" w:eastAsia="Avenir" w:hAnsi="Avenir" w:cs="Avenir"/>
              </w:rPr>
            </w:pPr>
            <w:r>
              <w:rPr>
                <w:rFonts w:ascii="Avenir" w:eastAsia="Avenir" w:hAnsi="Avenir" w:cs="Avenir"/>
              </w:rPr>
              <w:t>Try to increase the biodiversity on your school campus by participating in “Creating Urban Habitat” with Pima County.</w:t>
            </w:r>
          </w:p>
          <w:p w14:paraId="4774DB66" w14:textId="77777777" w:rsidR="0099633B" w:rsidRDefault="00000000">
            <w:pPr>
              <w:numPr>
                <w:ilvl w:val="0"/>
                <w:numId w:val="15"/>
              </w:numPr>
              <w:spacing w:line="240" w:lineRule="auto"/>
              <w:rPr>
                <w:rFonts w:ascii="Avenir" w:eastAsia="Avenir" w:hAnsi="Avenir" w:cs="Avenir"/>
              </w:rPr>
            </w:pPr>
            <w:r>
              <w:rPr>
                <w:rFonts w:ascii="Avenir" w:eastAsia="Avenir" w:hAnsi="Avenir" w:cs="Avenir"/>
              </w:rPr>
              <w:t xml:space="preserve">Research what kinds of plants would attract pollinators and birds and create a pollinator garden on campus. </w:t>
            </w:r>
          </w:p>
          <w:p w14:paraId="6911BFD4" w14:textId="77777777" w:rsidR="0099633B" w:rsidRDefault="00000000">
            <w:pPr>
              <w:numPr>
                <w:ilvl w:val="0"/>
                <w:numId w:val="15"/>
              </w:numPr>
              <w:spacing w:line="240" w:lineRule="auto"/>
              <w:rPr>
                <w:rFonts w:ascii="Avenir" w:eastAsia="Avenir" w:hAnsi="Avenir" w:cs="Avenir"/>
              </w:rPr>
            </w:pPr>
            <w:r>
              <w:rPr>
                <w:rFonts w:ascii="Avenir" w:eastAsia="Avenir" w:hAnsi="Avenir" w:cs="Avenir"/>
              </w:rPr>
              <w:t>Build nest boxes for Lucy Warbler’s</w:t>
            </w:r>
          </w:p>
        </w:tc>
      </w:tr>
      <w:tr w:rsidR="0099633B" w14:paraId="2426F449" w14:textId="77777777">
        <w:tc>
          <w:tcPr>
            <w:tcW w:w="2055" w:type="dxa"/>
          </w:tcPr>
          <w:p w14:paraId="37133A57" w14:textId="77777777" w:rsidR="0099633B" w:rsidRDefault="00000000">
            <w:pPr>
              <w:spacing w:line="240" w:lineRule="auto"/>
              <w:rPr>
                <w:rFonts w:ascii="Avenir" w:eastAsia="Avenir" w:hAnsi="Avenir" w:cs="Avenir"/>
                <w:b/>
                <w:bCs/>
              </w:rPr>
            </w:pPr>
            <w:r>
              <w:rPr>
                <w:rFonts w:ascii="Avenir" w:eastAsia="Avenir" w:hAnsi="Avenir" w:cs="Avenir"/>
                <w:b/>
                <w:bCs/>
              </w:rPr>
              <w:lastRenderedPageBreak/>
              <w:t>Sources for Taking Informed Action</w:t>
            </w:r>
          </w:p>
        </w:tc>
        <w:tc>
          <w:tcPr>
            <w:tcW w:w="8775" w:type="dxa"/>
          </w:tcPr>
          <w:p w14:paraId="77B1E2C9" w14:textId="77777777" w:rsidR="0099633B" w:rsidRDefault="00000000">
            <w:pPr>
              <w:numPr>
                <w:ilvl w:val="0"/>
                <w:numId w:val="5"/>
              </w:numPr>
              <w:spacing w:line="240" w:lineRule="auto"/>
              <w:rPr>
                <w:rFonts w:ascii="Avenir" w:eastAsia="Avenir" w:hAnsi="Avenir" w:cs="Avenir"/>
              </w:rPr>
            </w:pPr>
            <w:hyperlink r:id="rId48" w:anchor="Creating%Urban%Habitat">
              <w:r>
                <w:rPr>
                  <w:rFonts w:ascii="Avenir" w:eastAsia="Avenir" w:hAnsi="Avenir" w:cs="Avenir"/>
                  <w:color w:val="1155CC"/>
                  <w:u w:val="single"/>
                </w:rPr>
                <w:t>Field Study Trips &amp; Classroom Programs | Pima County, AZ</w:t>
              </w:r>
            </w:hyperlink>
            <w:r>
              <w:rPr>
                <w:rFonts w:ascii="Avenir" w:eastAsia="Avenir" w:hAnsi="Avenir" w:cs="Avenir"/>
              </w:rPr>
              <w:t xml:space="preserve"> </w:t>
            </w:r>
          </w:p>
          <w:p w14:paraId="7E562849" w14:textId="77777777" w:rsidR="0099633B" w:rsidRDefault="00000000">
            <w:pPr>
              <w:numPr>
                <w:ilvl w:val="0"/>
                <w:numId w:val="5"/>
              </w:numPr>
              <w:spacing w:line="240" w:lineRule="auto"/>
              <w:rPr>
                <w:rFonts w:ascii="Avenir" w:eastAsia="Avenir" w:hAnsi="Avenir" w:cs="Avenir"/>
              </w:rPr>
            </w:pPr>
            <w:hyperlink r:id="rId49">
              <w:r>
                <w:rPr>
                  <w:rFonts w:ascii="Avenir" w:eastAsia="Avenir" w:hAnsi="Avenir" w:cs="Avenir"/>
                  <w:color w:val="1155CC"/>
                  <w:u w:val="single"/>
                </w:rPr>
                <w:t>Habitat at Home Program Resources ⋆ Tucson Bird Alliance</w:t>
              </w:r>
            </w:hyperlink>
            <w:r>
              <w:rPr>
                <w:rFonts w:ascii="Avenir" w:eastAsia="Avenir" w:hAnsi="Avenir" w:cs="Avenir"/>
              </w:rPr>
              <w:t xml:space="preserve">; </w:t>
            </w:r>
            <w:hyperlink r:id="rId50">
              <w:r>
                <w:rPr>
                  <w:rFonts w:ascii="Avenir" w:eastAsia="Avenir" w:hAnsi="Avenir" w:cs="Avenir"/>
                  <w:color w:val="1155CC"/>
                  <w:u w:val="single"/>
                </w:rPr>
                <w:t>How to design your Tucson pollinator garden</w:t>
              </w:r>
            </w:hyperlink>
          </w:p>
          <w:p w14:paraId="4A546EAE" w14:textId="77777777" w:rsidR="0099633B" w:rsidRDefault="00000000">
            <w:pPr>
              <w:numPr>
                <w:ilvl w:val="0"/>
                <w:numId w:val="5"/>
              </w:numPr>
              <w:spacing w:line="240" w:lineRule="auto"/>
              <w:rPr>
                <w:rFonts w:ascii="Avenir" w:eastAsia="Avenir" w:hAnsi="Avenir" w:cs="Avenir"/>
              </w:rPr>
            </w:pPr>
            <w:hyperlink r:id="rId51">
              <w:r>
                <w:rPr>
                  <w:rFonts w:ascii="Avenir" w:eastAsia="Avenir" w:hAnsi="Avenir" w:cs="Avenir"/>
                  <w:color w:val="1155CC"/>
                  <w:u w:val="single"/>
                </w:rPr>
                <w:t>Lucy's Warbler Plans</w:t>
              </w:r>
            </w:hyperlink>
            <w:r>
              <w:rPr>
                <w:rFonts w:ascii="Avenir" w:eastAsia="Avenir" w:hAnsi="Avenir" w:cs="Avenir"/>
              </w:rPr>
              <w:t xml:space="preserve"> </w:t>
            </w:r>
          </w:p>
        </w:tc>
      </w:tr>
    </w:tbl>
    <w:p w14:paraId="05765DA7" w14:textId="77777777" w:rsidR="0099633B" w:rsidRDefault="0099633B">
      <w:pPr>
        <w:spacing w:line="240" w:lineRule="auto"/>
        <w:rPr>
          <w:rFonts w:ascii="Avenir" w:eastAsia="Avenir" w:hAnsi="Avenir" w:cs="Avenir"/>
        </w:rPr>
      </w:pPr>
    </w:p>
    <w:p w14:paraId="28F38DEF" w14:textId="77777777" w:rsidR="0099633B" w:rsidRDefault="0099633B">
      <w:pPr>
        <w:spacing w:line="240" w:lineRule="auto"/>
        <w:rPr>
          <w:rFonts w:ascii="Avenir" w:eastAsia="Avenir" w:hAnsi="Avenir" w:cs="Avenir"/>
        </w:rPr>
      </w:pPr>
    </w:p>
    <w:sectPr w:rsidR="0099633B">
      <w:headerReference w:type="even" r:id="rId52"/>
      <w:headerReference w:type="default" r:id="rId53"/>
      <w:footerReference w:type="even" r:id="rId54"/>
      <w:footerReference w:type="default" r:id="rId55"/>
      <w:headerReference w:type="first" r:id="rId56"/>
      <w:footerReference w:type="first" r:id="rId57"/>
      <w:pgSz w:w="12240" w:h="15840"/>
      <w:pgMar w:top="720" w:right="720" w:bottom="720" w:left="7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F2A7372" w14:textId="77777777" w:rsidR="00A32FC9" w:rsidRDefault="00A32FC9" w:rsidP="00813EFD">
      <w:pPr>
        <w:spacing w:line="240" w:lineRule="auto"/>
      </w:pPr>
      <w:r>
        <w:separator/>
      </w:r>
    </w:p>
  </w:endnote>
  <w:endnote w:type="continuationSeparator" w:id="0">
    <w:p w14:paraId="007566C4" w14:textId="77777777" w:rsidR="00A32FC9" w:rsidRDefault="00A32FC9" w:rsidP="00813EF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0990752B-4EA3-0745-A3E5-BF65A7CE935F}"/>
  </w:font>
  <w:font w:name="Arial">
    <w:panose1 w:val="020B0604020202020204"/>
    <w:charset w:val="00"/>
    <w:family w:val="swiss"/>
    <w:pitch w:val="variable"/>
    <w:sig w:usb0="E0002AFF" w:usb1="C0007843" w:usb2="00000009" w:usb3="00000000" w:csb0="000001FF" w:csb1="00000000"/>
    <w:embedRegular r:id="rId2" w:fontKey="{81166E9D-6161-5E49-B6A7-047BC77D6FFB}"/>
    <w:embedItalic r:id="rId3" w:fontKey="{2924CF8B-D6D4-C543-B174-C61D7E42AE19}"/>
  </w:font>
  <w:font w:name="Avenir">
    <w:panose1 w:val="02000503020000020003"/>
    <w:charset w:val="00"/>
    <w:family w:val="auto"/>
    <w:pitch w:val="variable"/>
    <w:sig w:usb0="800000AF" w:usb1="5000204A" w:usb2="00000000" w:usb3="00000000" w:csb0="0000009B" w:csb1="00000000"/>
    <w:embedRegular r:id="rId4" w:fontKey="{FCC2349C-D954-7246-814D-38298617A947}"/>
    <w:embedBold r:id="rId5" w:fontKey="{853AD8B2-8A38-D24C-A582-491C365FDA86}"/>
    <w:embedItalic r:id="rId6" w:fontKey="{252FEBA1-272F-EE41-AFB1-0318CAA4CF50}"/>
  </w:font>
  <w:font w:name="Calibri">
    <w:panose1 w:val="020F0502020204030204"/>
    <w:charset w:val="00"/>
    <w:family w:val="swiss"/>
    <w:pitch w:val="variable"/>
    <w:sig w:usb0="E0002AFF" w:usb1="C000247B" w:usb2="00000009" w:usb3="00000000" w:csb0="000001FF" w:csb1="00000000"/>
    <w:embedRegular r:id="rId7" w:fontKey="{C90A0504-D38B-764E-8EC9-EDFB09EC1F4F}"/>
  </w:font>
  <w:font w:name="Cambria">
    <w:panose1 w:val="02040503050406030204"/>
    <w:charset w:val="00"/>
    <w:family w:val="roman"/>
    <w:notTrueType/>
    <w:pitch w:val="default"/>
    <w:embedRegular r:id="rId8" w:fontKey="{6AEDF776-DDC8-F745-84BD-07C1C8A3467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9D5006A" w14:textId="77777777" w:rsidR="00813EFD" w:rsidRDefault="00813EF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3C61BF4" w14:textId="77777777" w:rsidR="00813EFD" w:rsidRDefault="00813EF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EDF4C00" w14:textId="77777777" w:rsidR="00813EFD" w:rsidRDefault="00813E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CAA72B8" w14:textId="77777777" w:rsidR="00A32FC9" w:rsidRDefault="00A32FC9" w:rsidP="00813EFD">
      <w:pPr>
        <w:spacing w:line="240" w:lineRule="auto"/>
      </w:pPr>
      <w:r>
        <w:separator/>
      </w:r>
    </w:p>
  </w:footnote>
  <w:footnote w:type="continuationSeparator" w:id="0">
    <w:p w14:paraId="42A75D9C" w14:textId="77777777" w:rsidR="00A32FC9" w:rsidRDefault="00A32FC9" w:rsidP="00813EF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BDA44E6" w14:textId="77777777" w:rsidR="00813EFD" w:rsidRDefault="00813EF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D5942B8" w14:textId="77777777" w:rsidR="00813EFD" w:rsidRDefault="00813EF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994B70E" w14:textId="77777777" w:rsidR="00813EFD" w:rsidRDefault="00813EF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D3601D"/>
    <w:multiLevelType w:val="multilevel"/>
    <w:tmpl w:val="16A417F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89328EC"/>
    <w:multiLevelType w:val="multilevel"/>
    <w:tmpl w:val="22FA5B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8D637C3"/>
    <w:multiLevelType w:val="multilevel"/>
    <w:tmpl w:val="CD92D74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3943D09"/>
    <w:multiLevelType w:val="multilevel"/>
    <w:tmpl w:val="863AD03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1AEF7CDF"/>
    <w:multiLevelType w:val="multilevel"/>
    <w:tmpl w:val="A6E2A7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04D63AF"/>
    <w:multiLevelType w:val="multilevel"/>
    <w:tmpl w:val="DC8EC70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2E8903C3"/>
    <w:multiLevelType w:val="multilevel"/>
    <w:tmpl w:val="FCD2C9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37B859C3"/>
    <w:multiLevelType w:val="multilevel"/>
    <w:tmpl w:val="B00E8F0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41DD0E45"/>
    <w:multiLevelType w:val="multilevel"/>
    <w:tmpl w:val="4B1851D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15:restartNumberingAfterBreak="0">
    <w:nsid w:val="47000D63"/>
    <w:multiLevelType w:val="multilevel"/>
    <w:tmpl w:val="848ED1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4C481832"/>
    <w:multiLevelType w:val="multilevel"/>
    <w:tmpl w:val="C0E829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58CF44C9"/>
    <w:multiLevelType w:val="multilevel"/>
    <w:tmpl w:val="2A0461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5D636F65"/>
    <w:multiLevelType w:val="multilevel"/>
    <w:tmpl w:val="897E49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60057D55"/>
    <w:multiLevelType w:val="multilevel"/>
    <w:tmpl w:val="137CD0F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70E13FBA"/>
    <w:multiLevelType w:val="multilevel"/>
    <w:tmpl w:val="1F5C52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71116A7B"/>
    <w:multiLevelType w:val="multilevel"/>
    <w:tmpl w:val="645210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498734461">
    <w:abstractNumId w:val="15"/>
  </w:num>
  <w:num w:numId="2" w16cid:durableId="658079542">
    <w:abstractNumId w:val="13"/>
  </w:num>
  <w:num w:numId="3" w16cid:durableId="444811800">
    <w:abstractNumId w:val="6"/>
  </w:num>
  <w:num w:numId="4" w16cid:durableId="1176770036">
    <w:abstractNumId w:val="2"/>
  </w:num>
  <w:num w:numId="5" w16cid:durableId="937952519">
    <w:abstractNumId w:val="7"/>
  </w:num>
  <w:num w:numId="6" w16cid:durableId="660935965">
    <w:abstractNumId w:val="1"/>
  </w:num>
  <w:num w:numId="7" w16cid:durableId="778723467">
    <w:abstractNumId w:val="3"/>
  </w:num>
  <w:num w:numId="8" w16cid:durableId="2033653645">
    <w:abstractNumId w:val="12"/>
  </w:num>
  <w:num w:numId="9" w16cid:durableId="955018752">
    <w:abstractNumId w:val="4"/>
  </w:num>
  <w:num w:numId="10" w16cid:durableId="1892230107">
    <w:abstractNumId w:val="11"/>
  </w:num>
  <w:num w:numId="11" w16cid:durableId="640813463">
    <w:abstractNumId w:val="5"/>
  </w:num>
  <w:num w:numId="12" w16cid:durableId="31540188">
    <w:abstractNumId w:val="10"/>
  </w:num>
  <w:num w:numId="13" w16cid:durableId="172885037">
    <w:abstractNumId w:val="0"/>
  </w:num>
  <w:num w:numId="14" w16cid:durableId="1767919045">
    <w:abstractNumId w:val="9"/>
  </w:num>
  <w:num w:numId="15" w16cid:durableId="1571691833">
    <w:abstractNumId w:val="8"/>
  </w:num>
  <w:num w:numId="16" w16cid:durableId="981345536">
    <w:abstractNumId w:val="1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3"/>
  <w:displayBackgroundShape/>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633B"/>
    <w:rsid w:val="00813EFD"/>
    <w:rsid w:val="0099633B"/>
    <w:rsid w:val="00A32FC9"/>
    <w:rsid w:val="00C415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9CF122"/>
  <w15:docId w15:val="{04D79C60-BC2D-2446-BC96-712B44EC17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table" w:customStyle="1" w:styleId="TableNormal1">
    <w:name w:val="TableNormal"/>
    <w:tblPr>
      <w:tblCellMar>
        <w:top w:w="100" w:type="dxa"/>
        <w:left w:w="100" w:type="dxa"/>
        <w:bottom w:w="100" w:type="dxa"/>
        <w:right w:w="100" w:type="dxa"/>
      </w:tblCellMar>
    </w:tblPr>
  </w:style>
  <w:style w:type="table" w:customStyle="1" w:styleId="a">
    <w:basedOn w:val="TableNormal1"/>
    <w:tblPr>
      <w:tblStyleRowBandSize w:val="1"/>
      <w:tblStyleColBandSize w:val="1"/>
    </w:tblPr>
  </w:style>
  <w:style w:type="table" w:customStyle="1" w:styleId="a0">
    <w:basedOn w:val="TableNormal1"/>
    <w:tblPr>
      <w:tblStyleRowBandSize w:val="1"/>
      <w:tblStyleColBandSize w:val="1"/>
    </w:tblPr>
  </w:style>
  <w:style w:type="table" w:customStyle="1" w:styleId="a1">
    <w:basedOn w:val="TableNormal1"/>
    <w:tblPr>
      <w:tblStyleRowBandSize w:val="1"/>
      <w:tblStyleColBandSize w:val="1"/>
    </w:tblPr>
  </w:style>
  <w:style w:type="table" w:customStyle="1" w:styleId="a2">
    <w:basedOn w:val="TableNormal1"/>
    <w:tblPr>
      <w:tblStyleRowBandSize w:val="1"/>
      <w:tblStyleColBandSize w:val="1"/>
    </w:tblPr>
  </w:style>
  <w:style w:type="table" w:customStyle="1" w:styleId="a3">
    <w:basedOn w:val="TableNormal1"/>
    <w:tblPr>
      <w:tblStyleRowBandSize w:val="1"/>
      <w:tblStyleColBandSize w:val="1"/>
    </w:tbl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4">
    <w:basedOn w:val="TableNormal1"/>
    <w:tblPr>
      <w:tblStyleRowBandSize w:val="1"/>
      <w:tblStyleColBandSize w:val="1"/>
    </w:tblPr>
  </w:style>
  <w:style w:type="table" w:customStyle="1" w:styleId="a5">
    <w:basedOn w:val="TableNormal1"/>
    <w:tblPr>
      <w:tblStyleRowBandSize w:val="1"/>
      <w:tblStyleColBandSize w:val="1"/>
    </w:tblPr>
  </w:style>
  <w:style w:type="table" w:customStyle="1" w:styleId="a6">
    <w:basedOn w:val="TableNormal1"/>
    <w:tblPr>
      <w:tblStyleRowBandSize w:val="1"/>
      <w:tblStyleColBandSize w:val="1"/>
    </w:tblPr>
  </w:style>
  <w:style w:type="table" w:customStyle="1" w:styleId="a7">
    <w:basedOn w:val="TableNormal1"/>
    <w:tblPr>
      <w:tblStyleRowBandSize w:val="1"/>
      <w:tblStyleColBandSize w:val="1"/>
    </w:tblPr>
  </w:style>
  <w:style w:type="table" w:customStyle="1" w:styleId="a8">
    <w:basedOn w:val="TableNormal1"/>
    <w:tblPr>
      <w:tblStyleRowBandSize w:val="1"/>
      <w:tblStyleColBandSize w:val="1"/>
    </w:tblPr>
  </w:style>
  <w:style w:type="paragraph" w:styleId="Header">
    <w:name w:val="header"/>
    <w:basedOn w:val="Normal"/>
    <w:link w:val="HeaderChar"/>
    <w:uiPriority w:val="99"/>
    <w:unhideWhenUsed/>
    <w:rsid w:val="00813EFD"/>
    <w:pPr>
      <w:tabs>
        <w:tab w:val="center" w:pos="4680"/>
        <w:tab w:val="right" w:pos="9360"/>
      </w:tabs>
      <w:spacing w:line="240" w:lineRule="auto"/>
    </w:pPr>
  </w:style>
  <w:style w:type="character" w:customStyle="1" w:styleId="HeaderChar">
    <w:name w:val="Header Char"/>
    <w:basedOn w:val="DefaultParagraphFont"/>
    <w:link w:val="Header"/>
    <w:uiPriority w:val="99"/>
    <w:rsid w:val="00813EFD"/>
  </w:style>
  <w:style w:type="paragraph" w:styleId="Footer">
    <w:name w:val="footer"/>
    <w:basedOn w:val="Normal"/>
    <w:link w:val="FooterChar"/>
    <w:uiPriority w:val="99"/>
    <w:unhideWhenUsed/>
    <w:rsid w:val="00813EFD"/>
    <w:pPr>
      <w:tabs>
        <w:tab w:val="center" w:pos="4680"/>
        <w:tab w:val="right" w:pos="9360"/>
      </w:tabs>
      <w:spacing w:line="240" w:lineRule="auto"/>
    </w:pPr>
  </w:style>
  <w:style w:type="character" w:customStyle="1" w:styleId="FooterChar">
    <w:name w:val="Footer Char"/>
    <w:basedOn w:val="DefaultParagraphFont"/>
    <w:link w:val="Footer"/>
    <w:uiPriority w:val="99"/>
    <w:rsid w:val="00813E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ironwoodtreeexperience.org/files/2025/09/Bioblitz.pdf" TargetMode="External"/><Relationship Id="rId18" Type="http://schemas.openxmlformats.org/officeDocument/2006/relationships/hyperlink" Target="https://www.usanpn.org/about/phenology" TargetMode="External"/><Relationship Id="rId26" Type="http://schemas.openxmlformats.org/officeDocument/2006/relationships/hyperlink" Target="https://schoolgardens.arizona.edu/sonoran-desert-school-gardeners-almanac" TargetMode="External"/><Relationship Id="rId39" Type="http://schemas.openxmlformats.org/officeDocument/2006/relationships/hyperlink" Target="https://docs.google.com/presentation/u/0/d/1PUFPy1Jvdhf0WxZ9TfCvfYZW1XyeGSACJekNDTe9xqU/edit" TargetMode="External"/><Relationship Id="rId21" Type="http://schemas.openxmlformats.org/officeDocument/2006/relationships/hyperlink" Target="https://santacruz.arizona.edu/field-and-nature-journaling-scaffolds" TargetMode="External"/><Relationship Id="rId34" Type="http://schemas.openxmlformats.org/officeDocument/2006/relationships/hyperlink" Target="https://santacruz.arizona.edu/field-and-nature-journaling-jm-laws" TargetMode="External"/><Relationship Id="rId42" Type="http://schemas.openxmlformats.org/officeDocument/2006/relationships/hyperlink" Target="https://www.usanpn.org/" TargetMode="External"/><Relationship Id="rId47" Type="http://schemas.openxmlformats.org/officeDocument/2006/relationships/hyperlink" Target="https://schoolgardens.arizona.edu/sonoran-desert-school-gardeners-almanac" TargetMode="External"/><Relationship Id="rId50" Type="http://schemas.openxmlformats.org/officeDocument/2006/relationships/hyperlink" Target="https://tucson.com/lifestyles/home-and-garden/article_56040e56-fd02-11ea-8f6b-272e6438c22b.html" TargetMode="External"/><Relationship Id="rId55" Type="http://schemas.openxmlformats.org/officeDocument/2006/relationships/footer" Target="foot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santacruz.arizona.edu/get-know-you-data-visualization-based-dear-data" TargetMode="External"/><Relationship Id="rId29" Type="http://schemas.openxmlformats.org/officeDocument/2006/relationships/hyperlink" Target="https://santacruz.arizona.edu/can-you-name-birds-around-us-activity" TargetMode="External"/><Relationship Id="rId11" Type="http://schemas.openxmlformats.org/officeDocument/2006/relationships/hyperlink" Target="https://www.inaturalist.org/home" TargetMode="External"/><Relationship Id="rId24" Type="http://schemas.openxmlformats.org/officeDocument/2006/relationships/hyperlink" Target="https://santacruz.arizona.edu/desert-dwellers-food-web-activity" TargetMode="External"/><Relationship Id="rId32" Type="http://schemas.openxmlformats.org/officeDocument/2006/relationships/hyperlink" Target="https://merlin.allaboutbirds.org/" TargetMode="External"/><Relationship Id="rId37" Type="http://schemas.openxmlformats.org/officeDocument/2006/relationships/hyperlink" Target="https://santacruz.arizona.edu/data-detectives-inquiry-and-visualization-lessons" TargetMode="External"/><Relationship Id="rId40" Type="http://schemas.openxmlformats.org/officeDocument/2006/relationships/hyperlink" Target="https://biobee.co.za/wp-content/uploads/2021/07/phenological-stages-of-macadamia-plant.jpg" TargetMode="External"/><Relationship Id="rId45" Type="http://schemas.openxmlformats.org/officeDocument/2006/relationships/hyperlink" Target="https://www.usanpn.org/nn" TargetMode="External"/><Relationship Id="rId53" Type="http://schemas.openxmlformats.org/officeDocument/2006/relationships/header" Target="header2.xml"/><Relationship Id="rId58" Type="http://schemas.openxmlformats.org/officeDocument/2006/relationships/fontTable" Target="fontTable.xml"/><Relationship Id="rId5" Type="http://schemas.openxmlformats.org/officeDocument/2006/relationships/webSettings" Target="webSettings.xml"/><Relationship Id="rId19" Type="http://schemas.openxmlformats.org/officeDocument/2006/relationships/hyperlink" Target="https://www.usanpn.org/nn" TargetMode="External"/><Relationship Id="rId4" Type="http://schemas.openxmlformats.org/officeDocument/2006/relationships/settings" Target="settings.xml"/><Relationship Id="rId9" Type="http://schemas.openxmlformats.org/officeDocument/2006/relationships/hyperlink" Target="https://santacruz.arizona.edu/can-you-name-birds-around-us-activity" TargetMode="External"/><Relationship Id="rId14" Type="http://schemas.openxmlformats.org/officeDocument/2006/relationships/hyperlink" Target="https://santacruz.arizona.edu/exploring-data-through-art-lesson" TargetMode="External"/><Relationship Id="rId22" Type="http://schemas.openxmlformats.org/officeDocument/2006/relationships/hyperlink" Target="https://santacruz.arizona.edu/field-and-nature-journaling-jm-laws" TargetMode="External"/><Relationship Id="rId27" Type="http://schemas.openxmlformats.org/officeDocument/2006/relationships/hyperlink" Target="https://docs.google.com/presentation/u/0/d/1PUFPy1Jvdhf0WxZ9TfCvfYZW1XyeGSACJekNDTe9xqU/edit" TargetMode="External"/><Relationship Id="rId30" Type="http://schemas.openxmlformats.org/officeDocument/2006/relationships/hyperlink" Target="https://santacruz.arizona.edu/can-you-name-plants-around-us-activity" TargetMode="External"/><Relationship Id="rId35" Type="http://schemas.openxmlformats.org/officeDocument/2006/relationships/hyperlink" Target="https://docs.google.com/presentation/u/0/d/1PUFPy1Jvdhf0WxZ9TfCvfYZW1XyeGSACJekNDTe9xqU/edit" TargetMode="External"/><Relationship Id="rId43" Type="http://schemas.openxmlformats.org/officeDocument/2006/relationships/hyperlink" Target="https://www.usanpn.org/about/phenology" TargetMode="External"/><Relationship Id="rId48" Type="http://schemas.openxmlformats.org/officeDocument/2006/relationships/hyperlink" Target="https://www.pima.gov/1340/Field-Study-Trips-Classroom-Programs" TargetMode="External"/><Relationship Id="rId56" Type="http://schemas.openxmlformats.org/officeDocument/2006/relationships/header" Target="header3.xml"/><Relationship Id="rId8" Type="http://schemas.openxmlformats.org/officeDocument/2006/relationships/hyperlink" Target="https://naturalhistory.si.edu/education/teaching-resources/life-science/what-biodiversity" TargetMode="External"/><Relationship Id="rId51" Type="http://schemas.openxmlformats.org/officeDocument/2006/relationships/hyperlink" Target="https://tucsonbirds.org/wp-content/uploads/2022/11/LUWA-plans-updated-2022.pdf" TargetMode="External"/><Relationship Id="rId3" Type="http://schemas.openxmlformats.org/officeDocument/2006/relationships/styles" Target="styles.xml"/><Relationship Id="rId12" Type="http://schemas.openxmlformats.org/officeDocument/2006/relationships/hyperlink" Target="https://merlin.allaboutbirds.org/" TargetMode="External"/><Relationship Id="rId17" Type="http://schemas.openxmlformats.org/officeDocument/2006/relationships/hyperlink" Target="https://biobee.co.za/wp-content/uploads/2021/07/phenological-stages-of-macadamia-plant.jpg" TargetMode="External"/><Relationship Id="rId25" Type="http://schemas.openxmlformats.org/officeDocument/2006/relationships/hyperlink" Target="https://www.usanpn.org/nn" TargetMode="External"/><Relationship Id="rId33" Type="http://schemas.openxmlformats.org/officeDocument/2006/relationships/hyperlink" Target="https://santacruz.arizona.edu/field-and-nature-journaling-scaffolds" TargetMode="External"/><Relationship Id="rId38" Type="http://schemas.openxmlformats.org/officeDocument/2006/relationships/hyperlink" Target="https://santacruz.arizona.edu/get-know-you-data-visualization-based-dear-data" TargetMode="External"/><Relationship Id="rId46" Type="http://schemas.openxmlformats.org/officeDocument/2006/relationships/hyperlink" Target="https://practicalpages.wordpress.com/2018/03/05/phenology-wheel/" TargetMode="External"/><Relationship Id="rId59" Type="http://schemas.openxmlformats.org/officeDocument/2006/relationships/theme" Target="theme/theme1.xml"/><Relationship Id="rId20" Type="http://schemas.openxmlformats.org/officeDocument/2006/relationships/hyperlink" Target="https://www.usanpn.org/" TargetMode="External"/><Relationship Id="rId41" Type="http://schemas.openxmlformats.org/officeDocument/2006/relationships/hyperlink" Target="https://www.usanpn.org/nn" TargetMode="External"/><Relationship Id="rId54"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santacruz.arizona.edu/data-detectives-inquiry-and-visualization-lessons" TargetMode="External"/><Relationship Id="rId23" Type="http://schemas.openxmlformats.org/officeDocument/2006/relationships/hyperlink" Target="https://ironwoodtreeexperience.org/files/2025/09/Bioblitz.pdf" TargetMode="External"/><Relationship Id="rId28" Type="http://schemas.openxmlformats.org/officeDocument/2006/relationships/hyperlink" Target="https://naturalhistory.si.edu/education/teaching-resources/life-science/what-biodiversity" TargetMode="External"/><Relationship Id="rId36" Type="http://schemas.openxmlformats.org/officeDocument/2006/relationships/hyperlink" Target="https://santacruz.arizona.edu/exploring-data-through-art-lesson" TargetMode="External"/><Relationship Id="rId49" Type="http://schemas.openxmlformats.org/officeDocument/2006/relationships/hyperlink" Target="https://tucsonbirds.org/habitat-resources/" TargetMode="External"/><Relationship Id="rId57" Type="http://schemas.openxmlformats.org/officeDocument/2006/relationships/footer" Target="footer3.xml"/><Relationship Id="rId10" Type="http://schemas.openxmlformats.org/officeDocument/2006/relationships/hyperlink" Target="https://santacruz.arizona.edu/can-you-name-plants-around-us-activity" TargetMode="External"/><Relationship Id="rId31" Type="http://schemas.openxmlformats.org/officeDocument/2006/relationships/hyperlink" Target="https://www.inaturalist.org/home" TargetMode="External"/><Relationship Id="rId44" Type="http://schemas.openxmlformats.org/officeDocument/2006/relationships/hyperlink" Target="https://santacruz.arizona.edu/desert-dwellers-food-web-activity" TargetMode="External"/><Relationship Id="rId52"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A/UmMWCgHT3JDb1/iaho0RSHFOw==">CgMxLjA4AHIhMUQ0TW5RQ1lWWm5ibXpzY25WcnNUc2ducmxsZllWSVpG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2850</Words>
  <Characters>16247</Characters>
  <Application>Microsoft Office Word</Application>
  <DocSecurity>0</DocSecurity>
  <Lines>135</Lines>
  <Paragraphs>38</Paragraphs>
  <ScaleCrop>false</ScaleCrop>
  <Company/>
  <LinksUpToDate>false</LinksUpToDate>
  <CharactersWithSpaces>19059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Munoz, Evelyn - (emunoz1)</cp:lastModifiedBy>
  <cp:revision>2</cp:revision>
  <dcterms:created xsi:type="dcterms:W3CDTF">2026-09-17T20:31:00Z</dcterms:created>
  <dcterms:modified xsi:type="dcterms:W3CDTF">2026-09-17T20:31:00Z</dcterms:modified>
</cp:coreProperties>
</file>